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3" w:rsidRDefault="00904BFD">
      <w:pPr>
        <w:wordWrap w:val="0"/>
        <w:jc w:val="right"/>
        <w:rPr>
          <w:rFonts w:ascii="Times New Roman" w:eastAsia="黑体" w:hAnsi="Times New Roman"/>
          <w:szCs w:val="21"/>
        </w:rPr>
      </w:pPr>
      <w:bookmarkStart w:id="0" w:name="_GoBack"/>
      <w:bookmarkEnd w:id="0"/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办理结果标注（C1)</w:t>
      </w:r>
      <w:r>
        <w:rPr>
          <w:rFonts w:ascii="Times New Roman" w:eastAsia="黑体" w:hAnsi="Times New Roman"/>
          <w:szCs w:val="21"/>
        </w:rPr>
        <w:t>]</w:t>
      </w:r>
    </w:p>
    <w:p w:rsidR="00C35EF3" w:rsidRDefault="00904BFD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904BFD" w:rsidRDefault="00904BFD">
      <w:pPr>
        <w:jc w:val="right"/>
        <w:rPr>
          <w:rFonts w:ascii="Times New Roman" w:eastAsia="黑体" w:hAnsi="Times New Roman"/>
          <w:szCs w:val="21"/>
        </w:rPr>
      </w:pPr>
    </w:p>
    <w:p w:rsidR="00904BFD" w:rsidRDefault="00904BFD">
      <w:pPr>
        <w:jc w:val="right"/>
        <w:rPr>
          <w:rFonts w:ascii="Times New Roman" w:eastAsia="黑体" w:hAnsi="Times New Roman"/>
          <w:szCs w:val="21"/>
        </w:rPr>
      </w:pPr>
    </w:p>
    <w:p w:rsidR="00904BFD" w:rsidRDefault="00904BFD" w:rsidP="00904BFD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904BFD" w:rsidRDefault="00904BFD" w:rsidP="00904BFD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904BFD" w:rsidRDefault="00904BFD" w:rsidP="00904BFD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904BFD" w:rsidRDefault="00904BFD" w:rsidP="00904BFD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建议主办［2022］15号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签发人：</w:t>
      </w:r>
      <w:r>
        <w:rPr>
          <w:rFonts w:ascii="仿宋" w:eastAsia="仿宋" w:hAnsi="仿宋" w:hint="eastAsia"/>
          <w:color w:val="000000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904BFD" w:rsidTr="00904BFD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04BFD" w:rsidRDefault="00904BFD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904BFD" w:rsidRDefault="00904BFD" w:rsidP="00904BFD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04BFD">
        <w:rPr>
          <w:rFonts w:ascii="方正小标宋简体" w:eastAsia="方正小标宋简体" w:hAnsi="方正小标宋简体" w:hint="eastAsia"/>
          <w:sz w:val="44"/>
          <w:szCs w:val="44"/>
        </w:rPr>
        <w:t>对市十</w:t>
      </w:r>
      <w:r w:rsidRPr="00904BFD">
        <w:rPr>
          <w:rFonts w:ascii="方正小标宋简体" w:eastAsia="方正小标宋简体" w:hAnsi="方正小标宋简体"/>
          <w:sz w:val="44"/>
          <w:szCs w:val="44"/>
        </w:rPr>
        <w:t>七</w:t>
      </w:r>
      <w:r w:rsidRPr="00904BFD">
        <w:rPr>
          <w:rFonts w:ascii="方正小标宋简体" w:eastAsia="方正小标宋简体" w:hAnsi="方正小标宋简体" w:hint="eastAsia"/>
          <w:sz w:val="44"/>
          <w:szCs w:val="44"/>
        </w:rPr>
        <w:t>届人大</w:t>
      </w:r>
      <w:r w:rsidRPr="00904BFD">
        <w:rPr>
          <w:rFonts w:ascii="方正小标宋简体" w:eastAsia="方正小标宋简体" w:hAnsi="方正小标宋简体"/>
          <w:sz w:val="44"/>
          <w:szCs w:val="44"/>
        </w:rPr>
        <w:t>一</w:t>
      </w:r>
      <w:r w:rsidRPr="00904BFD">
        <w:rPr>
          <w:rFonts w:ascii="方正小标宋简体" w:eastAsia="方正小标宋简体" w:hAnsi="方正小标宋简体" w:hint="eastAsia"/>
          <w:sz w:val="44"/>
          <w:szCs w:val="44"/>
        </w:rPr>
        <w:t>次会议闭</w:t>
      </w:r>
    </w:p>
    <w:p w:rsidR="00C35EF3" w:rsidRPr="00904BFD" w:rsidRDefault="00904BFD" w:rsidP="00904BFD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04BFD">
        <w:rPr>
          <w:rFonts w:ascii="方正小标宋简体" w:eastAsia="方正小标宋简体" w:hAnsi="方正小标宋简体" w:hint="eastAsia"/>
          <w:sz w:val="44"/>
          <w:szCs w:val="44"/>
        </w:rPr>
        <w:t>第16号建议的答复</w:t>
      </w:r>
    </w:p>
    <w:p w:rsidR="00C35EF3" w:rsidRPr="00904BFD" w:rsidRDefault="00C35EF3">
      <w:pPr>
        <w:jc w:val="center"/>
        <w:rPr>
          <w:rFonts w:ascii="仿宋_GB2312" w:eastAsia="仿宋_GB2312" w:hAnsi="Times New Roman"/>
          <w:sz w:val="32"/>
        </w:rPr>
      </w:pPr>
    </w:p>
    <w:p w:rsidR="00C35EF3" w:rsidRPr="00904BFD" w:rsidRDefault="00904BFD">
      <w:pPr>
        <w:rPr>
          <w:rFonts w:ascii="仿宋_GB2312" w:eastAsia="仿宋_GB2312" w:hAnsi="仿宋"/>
          <w:sz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梁</w:t>
      </w:r>
      <w:r w:rsidR="009E19BC">
        <w:rPr>
          <w:rFonts w:ascii="仿宋_GB2312" w:eastAsia="仿宋_GB2312" w:cs="楷体" w:hint="eastAsia"/>
          <w:sz w:val="32"/>
          <w:szCs w:val="32"/>
        </w:rPr>
        <w:t>潇</w:t>
      </w:r>
      <w:r w:rsidRPr="00904BFD">
        <w:rPr>
          <w:rFonts w:ascii="仿宋_GB2312" w:eastAsia="仿宋_GB2312" w:cs="楷体" w:hint="eastAsia"/>
          <w:sz w:val="32"/>
          <w:szCs w:val="32"/>
        </w:rPr>
        <w:t>代表：</w:t>
      </w:r>
    </w:p>
    <w:p w:rsidR="00C35EF3" w:rsidRPr="00904BFD" w:rsidRDefault="00904BFD">
      <w:pPr>
        <w:ind w:firstLineChars="200" w:firstLine="640"/>
        <w:rPr>
          <w:rFonts w:ascii="仿宋_GB2312" w:eastAsia="仿宋_GB2312" w:hAnsi="仿宋"/>
          <w:sz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您（你们）提出的《关于老虎台矿前公交车49路终点站点合并到24路终点站的建议》收悉，现答复如下：</w:t>
      </w:r>
    </w:p>
    <w:p w:rsidR="00C35EF3" w:rsidRPr="00904BFD" w:rsidRDefault="00904BFD">
      <w:pPr>
        <w:ind w:firstLineChars="200" w:firstLine="640"/>
        <w:rPr>
          <w:rFonts w:ascii="仿宋_GB2312" w:eastAsia="仿宋_GB2312" w:cs="楷体"/>
          <w:sz w:val="32"/>
          <w:szCs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我们会同公交公司对老虎台矿前交通情况进行了调查，7至8时、16：30至18时早晚高峰时段拥堵情况较为严重，其它时间段交通比较顺畅。</w:t>
      </w:r>
    </w:p>
    <w:p w:rsidR="00C35EF3" w:rsidRPr="00904BFD" w:rsidRDefault="00904BFD">
      <w:pPr>
        <w:ind w:firstLineChars="200" w:firstLine="640"/>
        <w:rPr>
          <w:rFonts w:ascii="仿宋_GB2312" w:eastAsia="仿宋_GB2312" w:cs="楷体"/>
          <w:sz w:val="32"/>
          <w:szCs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49路运营车辆11台，高峰车隔6-8分钟，平峰车隔10-15分钟。49路高峰采取即停即走的方式运营，平峰时正常路边停靠1台，预备发车1台，49路不是老虎台矿前早晚高峰时段拥堵的原因。同时由于地形限制，虎西停车场面积仅为3300平方米，目前做为始发站的线路有3、24路，公交车辆28台，受到场地</w:t>
      </w:r>
      <w:r w:rsidRPr="00904BFD">
        <w:rPr>
          <w:rFonts w:ascii="仿宋_GB2312" w:eastAsia="仿宋_GB2312" w:cs="楷体" w:hint="eastAsia"/>
          <w:sz w:val="32"/>
          <w:szCs w:val="32"/>
        </w:rPr>
        <w:lastRenderedPageBreak/>
        <w:t>面积限制，49路还有11台车辆无法停入其中，停车场面积无法满足49路延伸需要。</w:t>
      </w:r>
    </w:p>
    <w:p w:rsidR="00C35EF3" w:rsidRPr="00904BFD" w:rsidRDefault="00904BFD">
      <w:pPr>
        <w:ind w:firstLineChars="200" w:firstLine="640"/>
        <w:rPr>
          <w:rFonts w:ascii="仿宋_GB2312" w:eastAsia="仿宋_GB2312" w:cs="楷体"/>
          <w:sz w:val="32"/>
          <w:szCs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为了更好的解决代表建议，我们一是与公安交管部门取得了联系，交管部门表示将积极落实代表建议，在早晚高峰等重要时段加派警力维持老虎台矿前交通秩序，力争车辆通行顺畅；二是要求公交公司制定妥善的车辆保洁方案，避免保洁用水造成撒漏造成路面湿滑。</w:t>
      </w:r>
    </w:p>
    <w:p w:rsidR="00C35EF3" w:rsidRPr="00904BFD" w:rsidRDefault="00904B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感谢您（你们）对交通运输工作的重视和关心。</w:t>
      </w:r>
    </w:p>
    <w:p w:rsidR="00C35EF3" w:rsidRDefault="00C35EF3">
      <w:pPr>
        <w:rPr>
          <w:rFonts w:ascii="仿宋_GB2312" w:eastAsia="仿宋_GB2312" w:hAnsi="仿宋"/>
          <w:sz w:val="30"/>
        </w:rPr>
      </w:pPr>
    </w:p>
    <w:p w:rsidR="00904BFD" w:rsidRDefault="00904BFD">
      <w:pPr>
        <w:rPr>
          <w:rFonts w:ascii="仿宋_GB2312" w:eastAsia="仿宋_GB2312" w:hAnsi="仿宋"/>
          <w:sz w:val="30"/>
        </w:rPr>
      </w:pPr>
    </w:p>
    <w:p w:rsidR="00904BFD" w:rsidRDefault="00904BFD">
      <w:pPr>
        <w:rPr>
          <w:rFonts w:ascii="仿宋_GB2312" w:eastAsia="仿宋_GB2312" w:hAnsi="仿宋"/>
          <w:sz w:val="30"/>
        </w:rPr>
      </w:pPr>
    </w:p>
    <w:p w:rsidR="00904BFD" w:rsidRPr="00904BFD" w:rsidRDefault="00904BFD">
      <w:pPr>
        <w:rPr>
          <w:rFonts w:ascii="仿宋_GB2312" w:eastAsia="仿宋_GB2312" w:hAnsi="仿宋"/>
          <w:sz w:val="30"/>
        </w:rPr>
      </w:pPr>
    </w:p>
    <w:p w:rsidR="00C35EF3" w:rsidRPr="00904BFD" w:rsidRDefault="00904BFD" w:rsidP="00904BFD">
      <w:pPr>
        <w:tabs>
          <w:tab w:val="left" w:pos="8222"/>
        </w:tabs>
        <w:ind w:firstLineChars="200" w:firstLine="640"/>
        <w:rPr>
          <w:rFonts w:ascii="仿宋_GB2312" w:eastAsia="仿宋_GB2312" w:cs="楷体"/>
          <w:sz w:val="32"/>
          <w:szCs w:val="32"/>
        </w:rPr>
      </w:pPr>
      <w:r>
        <w:rPr>
          <w:rFonts w:ascii="仿宋_GB2312" w:eastAsia="仿宋_GB2312" w:cs="楷体" w:hint="eastAsia"/>
          <w:sz w:val="32"/>
          <w:szCs w:val="32"/>
        </w:rPr>
        <w:t xml:space="preserve">                               </w:t>
      </w:r>
      <w:r w:rsidRPr="00904BFD">
        <w:rPr>
          <w:rFonts w:ascii="仿宋_GB2312" w:eastAsia="仿宋_GB2312" w:cs="楷体" w:hint="eastAsia"/>
          <w:sz w:val="32"/>
          <w:szCs w:val="32"/>
        </w:rPr>
        <w:t>抚顺市交通运输局</w:t>
      </w:r>
    </w:p>
    <w:p w:rsidR="00C35EF3" w:rsidRPr="00904BFD" w:rsidRDefault="00904BFD">
      <w:pPr>
        <w:ind w:firstLineChars="200" w:firstLine="640"/>
        <w:rPr>
          <w:rFonts w:ascii="仿宋_GB2312" w:eastAsia="仿宋_GB2312" w:hAnsi="仿宋"/>
          <w:sz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cs="楷体" w:hint="eastAsia"/>
          <w:sz w:val="32"/>
          <w:szCs w:val="32"/>
        </w:rPr>
        <w:t xml:space="preserve">  </w:t>
      </w:r>
      <w:r w:rsidRPr="00904BFD">
        <w:rPr>
          <w:rFonts w:ascii="仿宋_GB2312" w:eastAsia="仿宋_GB2312" w:cs="楷体" w:hint="eastAsia"/>
          <w:sz w:val="32"/>
          <w:szCs w:val="32"/>
        </w:rPr>
        <w:t xml:space="preserve">  2022年3月29日</w:t>
      </w:r>
    </w:p>
    <w:p w:rsidR="00C35EF3" w:rsidRPr="00904BFD" w:rsidRDefault="00C35EF3">
      <w:pPr>
        <w:rPr>
          <w:rFonts w:ascii="仿宋_GB2312" w:eastAsia="仿宋_GB2312" w:hAnsi="仿宋"/>
          <w:sz w:val="32"/>
          <w:szCs w:val="32"/>
        </w:rPr>
      </w:pPr>
    </w:p>
    <w:p w:rsidR="00C35EF3" w:rsidRPr="00904BFD" w:rsidRDefault="00C35EF3">
      <w:pPr>
        <w:rPr>
          <w:rFonts w:ascii="仿宋_GB2312" w:eastAsia="仿宋_GB2312" w:hAnsi="仿宋"/>
          <w:sz w:val="32"/>
          <w:szCs w:val="32"/>
        </w:rPr>
      </w:pPr>
    </w:p>
    <w:p w:rsidR="00C35EF3" w:rsidRPr="00904BFD" w:rsidRDefault="00C35EF3">
      <w:pPr>
        <w:rPr>
          <w:rFonts w:ascii="仿宋_GB2312" w:eastAsia="仿宋_GB2312" w:hAnsi="仿宋"/>
          <w:sz w:val="32"/>
          <w:szCs w:val="32"/>
        </w:rPr>
      </w:pPr>
    </w:p>
    <w:p w:rsidR="00C35EF3" w:rsidRPr="00904BFD" w:rsidRDefault="00C35EF3">
      <w:pPr>
        <w:rPr>
          <w:rFonts w:ascii="仿宋_GB2312" w:eastAsia="仿宋_GB2312" w:hAnsi="仿宋"/>
          <w:sz w:val="32"/>
          <w:szCs w:val="32"/>
        </w:rPr>
      </w:pPr>
    </w:p>
    <w:p w:rsidR="00C35EF3" w:rsidRDefault="00C35EF3">
      <w:pPr>
        <w:rPr>
          <w:rFonts w:ascii="仿宋_GB2312" w:eastAsia="仿宋_GB2312" w:hAnsi="仿宋"/>
          <w:sz w:val="32"/>
          <w:szCs w:val="32"/>
        </w:rPr>
      </w:pPr>
    </w:p>
    <w:p w:rsidR="00904BFD" w:rsidRDefault="00904BFD">
      <w:pPr>
        <w:rPr>
          <w:rFonts w:ascii="仿宋_GB2312" w:eastAsia="仿宋_GB2312" w:hAnsi="仿宋"/>
          <w:sz w:val="32"/>
          <w:szCs w:val="32"/>
        </w:rPr>
      </w:pPr>
    </w:p>
    <w:p w:rsidR="00904BFD" w:rsidRPr="00904BFD" w:rsidRDefault="00904BFD">
      <w:pPr>
        <w:rPr>
          <w:rFonts w:ascii="仿宋_GB2312" w:eastAsia="仿宋_GB2312" w:hAnsi="仿宋"/>
          <w:sz w:val="32"/>
          <w:szCs w:val="32"/>
        </w:rPr>
      </w:pPr>
    </w:p>
    <w:p w:rsidR="00C35EF3" w:rsidRPr="00904BFD" w:rsidRDefault="00904BFD" w:rsidP="00904BFD">
      <w:pPr>
        <w:rPr>
          <w:rFonts w:ascii="仿宋_GB2312" w:eastAsia="仿宋_GB2312" w:cs="楷体"/>
          <w:sz w:val="32"/>
          <w:szCs w:val="32"/>
        </w:rPr>
      </w:pPr>
      <w:r w:rsidRPr="00904BFD">
        <w:rPr>
          <w:rFonts w:ascii="仿宋_GB2312" w:eastAsia="仿宋_GB2312" w:cs="楷体" w:hint="eastAsia"/>
          <w:sz w:val="32"/>
          <w:szCs w:val="32"/>
        </w:rPr>
        <w:t>抄送：市人大常委会人事工委、市政府办公室</w:t>
      </w:r>
    </w:p>
    <w:sectPr w:rsidR="00C35EF3" w:rsidRPr="00904BFD" w:rsidSect="00904BFD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F3"/>
    <w:rsid w:val="000218BA"/>
    <w:rsid w:val="001472ED"/>
    <w:rsid w:val="0020441A"/>
    <w:rsid w:val="002929A3"/>
    <w:rsid w:val="002A5BE3"/>
    <w:rsid w:val="0037455E"/>
    <w:rsid w:val="005E4545"/>
    <w:rsid w:val="00612452"/>
    <w:rsid w:val="006C60D0"/>
    <w:rsid w:val="006D07FC"/>
    <w:rsid w:val="006E77C4"/>
    <w:rsid w:val="00707230"/>
    <w:rsid w:val="007641AF"/>
    <w:rsid w:val="0082636D"/>
    <w:rsid w:val="00904BFD"/>
    <w:rsid w:val="009127F3"/>
    <w:rsid w:val="009E19BC"/>
    <w:rsid w:val="00A8705C"/>
    <w:rsid w:val="00AA09E1"/>
    <w:rsid w:val="00B21219"/>
    <w:rsid w:val="00B931E3"/>
    <w:rsid w:val="00C35EF3"/>
    <w:rsid w:val="00C93FEB"/>
    <w:rsid w:val="00CD422B"/>
    <w:rsid w:val="00D14848"/>
    <w:rsid w:val="00DA0BCB"/>
    <w:rsid w:val="00E675FC"/>
    <w:rsid w:val="00E7705E"/>
    <w:rsid w:val="00ED2DBA"/>
    <w:rsid w:val="562857FA"/>
    <w:rsid w:val="579E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5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5E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35E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5E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2022-04-06T01:36:00Z</cp:lastPrinted>
  <dcterms:created xsi:type="dcterms:W3CDTF">2023-03-08T12:26:00Z</dcterms:created>
  <dcterms:modified xsi:type="dcterms:W3CDTF">2023-03-08T12:26:00Z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E5F78FCC34F94B32A0D139E76E20718F</vt:lpwstr>
  </property>
</Properties>
</file>