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94" w:rsidRPr="005B0BE3" w:rsidRDefault="00D30294" w:rsidP="00D30294">
      <w:pPr>
        <w:pStyle w:val="a0"/>
        <w:ind w:firstLineChars="0" w:firstLine="0"/>
        <w:jc w:val="center"/>
        <w:rPr>
          <w:rFonts w:ascii="黑体" w:eastAsia="黑体" w:hAnsi="黑体" w:cs="宋体" w:hint="eastAsia"/>
          <w:b/>
          <w:kern w:val="0"/>
          <w:sz w:val="28"/>
          <w:szCs w:val="22"/>
          <w:lang w:val="en-US" w:bidi="zh-CN"/>
        </w:rPr>
      </w:pPr>
      <w:r w:rsidRPr="005B0BE3">
        <w:rPr>
          <w:rFonts w:ascii="黑体" w:eastAsia="黑体" w:hAnsi="黑体" w:cs="宋体" w:hint="eastAsia"/>
          <w:b/>
          <w:kern w:val="0"/>
          <w:sz w:val="42"/>
          <w:szCs w:val="22"/>
          <w:lang w:val="en-US" w:bidi="zh-CN"/>
        </w:rPr>
        <w:t>评标办法：技术评分最低标价法</w:t>
      </w:r>
    </w:p>
    <w:p w:rsidR="00D30294" w:rsidRPr="005B0BE3" w:rsidRDefault="00D30294" w:rsidP="00D30294">
      <w:pPr>
        <w:ind w:left="424"/>
        <w:rPr>
          <w:rFonts w:ascii="黑体" w:eastAsia="黑体" w:hAnsi="黑体" w:cs="黑体" w:hint="eastAsia"/>
          <w:b/>
          <w:sz w:val="28"/>
        </w:rPr>
      </w:pPr>
      <w:r w:rsidRPr="005B0BE3">
        <w:rPr>
          <w:rFonts w:ascii="黑体" w:eastAsia="黑体" w:hAnsi="黑体" w:cs="黑体" w:hint="eastAsia"/>
          <w:b/>
          <w:sz w:val="28"/>
        </w:rPr>
        <w:t>评标办法前附表</w:t>
      </w:r>
    </w:p>
    <w:tbl>
      <w:tblPr>
        <w:tblW w:w="5290" w:type="pct"/>
        <w:jc w:val="center"/>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000"/>
      </w:tblPr>
      <w:tblGrid>
        <w:gridCol w:w="983"/>
        <w:gridCol w:w="1370"/>
        <w:gridCol w:w="8012"/>
      </w:tblGrid>
      <w:tr w:rsidR="00D30294" w:rsidRPr="005B0BE3" w:rsidTr="00E3040E">
        <w:trPr>
          <w:trHeight w:val="414"/>
          <w:jc w:val="center"/>
        </w:trPr>
        <w:tc>
          <w:tcPr>
            <w:tcW w:w="2340" w:type="dxa"/>
            <w:gridSpan w:val="2"/>
            <w:vAlign w:val="center"/>
          </w:tcPr>
          <w:p w:rsidR="00D30294" w:rsidRPr="005B0BE3" w:rsidRDefault="00D30294" w:rsidP="00E3040E">
            <w:pPr>
              <w:jc w:val="center"/>
              <w:rPr>
                <w:rFonts w:hint="eastAsia"/>
                <w:b/>
                <w:bCs/>
                <w:szCs w:val="21"/>
              </w:rPr>
            </w:pPr>
            <w:r w:rsidRPr="005B0BE3">
              <w:rPr>
                <w:rFonts w:hint="eastAsia"/>
                <w:b/>
                <w:bCs/>
                <w:szCs w:val="21"/>
              </w:rPr>
              <w:t>条款号</w:t>
            </w:r>
          </w:p>
        </w:tc>
        <w:tc>
          <w:tcPr>
            <w:tcW w:w="7969" w:type="dxa"/>
            <w:vAlign w:val="center"/>
          </w:tcPr>
          <w:p w:rsidR="00D30294" w:rsidRPr="005B0BE3" w:rsidRDefault="00D30294" w:rsidP="00E3040E">
            <w:pPr>
              <w:jc w:val="center"/>
              <w:rPr>
                <w:rFonts w:hint="eastAsia"/>
                <w:b/>
                <w:bCs/>
                <w:szCs w:val="21"/>
              </w:rPr>
            </w:pPr>
            <w:r w:rsidRPr="005B0BE3">
              <w:rPr>
                <w:rFonts w:hint="eastAsia"/>
                <w:b/>
                <w:bCs/>
                <w:szCs w:val="21"/>
              </w:rPr>
              <w:t>评审因素与标准</w:t>
            </w:r>
          </w:p>
        </w:tc>
      </w:tr>
      <w:tr w:rsidR="00D30294" w:rsidRPr="005B0BE3" w:rsidTr="00E3040E">
        <w:trPr>
          <w:trHeight w:val="90"/>
          <w:jc w:val="center"/>
        </w:trPr>
        <w:tc>
          <w:tcPr>
            <w:tcW w:w="977" w:type="dxa"/>
            <w:vMerge w:val="restart"/>
            <w:vAlign w:val="center"/>
          </w:tcPr>
          <w:p w:rsidR="00D30294" w:rsidRPr="005B0BE3" w:rsidRDefault="00D30294" w:rsidP="00E3040E">
            <w:pPr>
              <w:jc w:val="center"/>
              <w:rPr>
                <w:rFonts w:hint="eastAsia"/>
                <w:szCs w:val="21"/>
              </w:rPr>
            </w:pPr>
            <w:r w:rsidRPr="005B0BE3">
              <w:rPr>
                <w:rFonts w:hint="eastAsia"/>
                <w:szCs w:val="21"/>
              </w:rPr>
              <w:t>2.1.1</w:t>
            </w:r>
          </w:p>
          <w:p w:rsidR="00D30294" w:rsidRPr="005B0BE3" w:rsidRDefault="00D30294" w:rsidP="00E3040E">
            <w:pPr>
              <w:jc w:val="center"/>
              <w:rPr>
                <w:rFonts w:hint="eastAsia"/>
                <w:szCs w:val="21"/>
              </w:rPr>
            </w:pPr>
            <w:r w:rsidRPr="005B0BE3">
              <w:rPr>
                <w:rFonts w:hint="eastAsia"/>
                <w:szCs w:val="21"/>
              </w:rPr>
              <w:t>2.1.3</w:t>
            </w:r>
          </w:p>
        </w:tc>
        <w:tc>
          <w:tcPr>
            <w:tcW w:w="1363" w:type="dxa"/>
            <w:vMerge w:val="restart"/>
            <w:vAlign w:val="center"/>
          </w:tcPr>
          <w:p w:rsidR="00D30294" w:rsidRPr="005B0BE3" w:rsidRDefault="00D30294" w:rsidP="00E3040E">
            <w:pPr>
              <w:jc w:val="center"/>
              <w:rPr>
                <w:rFonts w:hint="eastAsia"/>
                <w:szCs w:val="21"/>
              </w:rPr>
            </w:pPr>
            <w:r w:rsidRPr="005B0BE3">
              <w:rPr>
                <w:rFonts w:hint="eastAsia"/>
                <w:szCs w:val="21"/>
              </w:rPr>
              <w:t>形式评审与响应性评审标准</w:t>
            </w:r>
          </w:p>
        </w:tc>
        <w:tc>
          <w:tcPr>
            <w:tcW w:w="7969" w:type="dxa"/>
            <w:vAlign w:val="center"/>
          </w:tcPr>
          <w:p w:rsidR="00D30294" w:rsidRPr="005B0BE3" w:rsidRDefault="00D30294" w:rsidP="00E3040E">
            <w:pPr>
              <w:adjustRightInd w:val="0"/>
              <w:snapToGrid w:val="0"/>
              <w:spacing w:line="360" w:lineRule="auto"/>
              <w:ind w:firstLineChars="150" w:firstLine="330"/>
              <w:rPr>
                <w:rFonts w:hint="eastAsia"/>
              </w:rPr>
            </w:pPr>
            <w:r w:rsidRPr="005B0BE3">
              <w:rPr>
                <w:rFonts w:hint="eastAsia"/>
              </w:rPr>
              <w:t>第一个信封（商务及技术文件）评审标准：</w:t>
            </w:r>
          </w:p>
          <w:p w:rsidR="00D30294" w:rsidRPr="005B0BE3" w:rsidRDefault="00D30294" w:rsidP="00E3040E">
            <w:pPr>
              <w:adjustRightInd w:val="0"/>
              <w:snapToGrid w:val="0"/>
              <w:spacing w:line="360" w:lineRule="auto"/>
              <w:ind w:firstLineChars="150" w:firstLine="330"/>
              <w:rPr>
                <w:rFonts w:hint="eastAsia"/>
              </w:rPr>
            </w:pPr>
            <w:r w:rsidRPr="005B0BE3">
              <w:rPr>
                <w:rFonts w:hint="eastAsia"/>
              </w:rPr>
              <w:t>（1）投标文件按照招标文件规定的格式、内容填写，字迹清晰可辩；</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a. 投标函按招标文件规定填报了项目名称、补遗书编号（如有）、工期、工程质量要求及安全目标；</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b.投标函附录的所有数据均符合招标文件规定；</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c.投标函文字与招标文件规定一致，未进行实质性的修改和删减；</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d.投标文件组成齐全完整，内容均按规定填写。</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 xml:space="preserve">（2）投标文件上法定代表人或其授权代理人的签字、投标人的单位章盖章齐全，符合招标文件规定； </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（3）投标人按照招标文件规定提供了投标保证金：</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a.投标保证金金额符合招标文件规定的金额，且投标保证金有效期不少于投标有效期；</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b.若投标保证金采用</w:t>
            </w:r>
            <w:r w:rsidRPr="005B0BE3">
              <w:rPr>
                <w:rFonts w:hint="eastAsia"/>
                <w:lang w:val="en-US"/>
              </w:rPr>
              <w:t>电汇</w:t>
            </w:r>
            <w:r w:rsidRPr="005B0BE3">
              <w:rPr>
                <w:rFonts w:hint="eastAsia"/>
              </w:rPr>
              <w:t>形式提交，</w:t>
            </w:r>
            <w:r w:rsidRPr="005B0BE3">
              <w:rPr>
                <w:rFonts w:hint="eastAsia"/>
                <w:lang w:val="en-US"/>
              </w:rPr>
              <w:t>投标人应在投标人须知前附表规定的时间之前，</w:t>
            </w:r>
            <w:r w:rsidRPr="005B0BE3">
              <w:rPr>
                <w:rFonts w:hint="eastAsia"/>
              </w:rPr>
              <w:t>将投标保证金由投标人的基本账户转入招标人指定账户；投标文件中应提供投标保证金汇款凭单的彩色影印件；</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c. 若投标保证金采用银行保函形式提交，银行保函的格式、有效期均满足招标文件要求，投标文件中提供了银行保函的彩色影印件，且按投标人须知前附表第3.4.1项规定提交了银行保函原件。</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d. 若投标保证金采用电子保函形式提交，电子保函应由投标人自主选择的便企金融服务平台或金融机构出具，保函的有效期均满足招标文件要求，投标文件中提供了电子保函彩色影印件，且采用电子保函的投标人按投标人须知前附表第3.4.1项规定提供。</w:t>
            </w:r>
          </w:p>
          <w:p w:rsidR="00D30294" w:rsidRPr="005B0BE3" w:rsidRDefault="00D30294" w:rsidP="00E3040E">
            <w:pPr>
              <w:adjustRightInd w:val="0"/>
              <w:snapToGrid w:val="0"/>
              <w:spacing w:line="360" w:lineRule="auto"/>
              <w:ind w:firstLineChars="200" w:firstLine="440"/>
              <w:rPr>
                <w:rFonts w:hint="eastAsia"/>
                <w:lang w:val="en-US"/>
              </w:rPr>
            </w:pPr>
            <w:r w:rsidRPr="005B0BE3">
              <w:rPr>
                <w:rFonts w:hint="eastAsia"/>
                <w:lang w:val="en-US"/>
              </w:rPr>
              <w:t>e.汇款凭证或保函上标明了工程项目信息。</w:t>
            </w:r>
          </w:p>
          <w:p w:rsidR="00D30294" w:rsidRPr="005B0BE3" w:rsidRDefault="00D30294" w:rsidP="00E3040E">
            <w:pPr>
              <w:adjustRightInd w:val="0"/>
              <w:snapToGrid w:val="0"/>
              <w:spacing w:line="360" w:lineRule="auto"/>
              <w:ind w:firstLineChars="150" w:firstLine="330"/>
              <w:rPr>
                <w:rFonts w:hint="eastAsia"/>
              </w:rPr>
            </w:pPr>
            <w:r w:rsidRPr="005B0BE3">
              <w:rPr>
                <w:rFonts w:hint="eastAsia"/>
              </w:rPr>
              <w:t>（4）投标人法定代表人授权委托代理人签署投标文件的，需提交授权委托书，且授权人和被授权人均在授权委托书上签名，未使用印章、签名章或其他电子制版签名代替。</w:t>
            </w:r>
          </w:p>
          <w:p w:rsidR="00D30294" w:rsidRPr="005B0BE3" w:rsidRDefault="00D30294" w:rsidP="00E3040E">
            <w:pPr>
              <w:adjustRightInd w:val="0"/>
              <w:snapToGrid w:val="0"/>
              <w:spacing w:line="360" w:lineRule="auto"/>
              <w:ind w:firstLineChars="200" w:firstLine="440"/>
              <w:rPr>
                <w:rFonts w:hint="eastAsia"/>
              </w:rPr>
            </w:pPr>
            <w:r w:rsidRPr="005B0BE3">
              <w:rPr>
                <w:rFonts w:hint="eastAsia"/>
              </w:rPr>
              <w:t>（5）投标人法定代表人亲自签署投标文件的，提供了法定代表人身份证明，且法定代表人在法定代表人身份证明上签名，未使用印章、签名章或其他电子制版签名代替。</w:t>
            </w:r>
          </w:p>
          <w:p w:rsidR="00D30294" w:rsidRPr="005B0BE3" w:rsidRDefault="00D30294" w:rsidP="00E3040E">
            <w:pPr>
              <w:adjustRightInd w:val="0"/>
              <w:snapToGrid w:val="0"/>
              <w:spacing w:line="360" w:lineRule="auto"/>
              <w:ind w:right="113" w:firstLineChars="200" w:firstLine="440"/>
              <w:rPr>
                <w:rFonts w:hint="eastAsia"/>
              </w:rPr>
            </w:pPr>
            <w:r w:rsidRPr="005B0BE3">
              <w:rPr>
                <w:rFonts w:hint="eastAsia"/>
              </w:rPr>
              <w:t>（6）投标人未以联合体形式进行投标。</w:t>
            </w:r>
          </w:p>
          <w:p w:rsidR="00D30294" w:rsidRPr="005B0BE3" w:rsidRDefault="00D30294" w:rsidP="00E3040E">
            <w:pPr>
              <w:adjustRightInd w:val="0"/>
              <w:snapToGrid w:val="0"/>
              <w:spacing w:line="360" w:lineRule="auto"/>
              <w:ind w:right="113" w:firstLineChars="200" w:firstLine="440"/>
              <w:rPr>
                <w:rFonts w:hint="eastAsia"/>
              </w:rPr>
            </w:pPr>
            <w:r w:rsidRPr="005B0BE3">
              <w:rPr>
                <w:rFonts w:hint="eastAsia"/>
              </w:rPr>
              <w:lastRenderedPageBreak/>
              <w:t>（7）投标人未对本项目进行分包。</w:t>
            </w:r>
          </w:p>
          <w:p w:rsidR="00D30294" w:rsidRPr="005B0BE3" w:rsidRDefault="00D30294" w:rsidP="00E3040E">
            <w:pPr>
              <w:spacing w:line="360" w:lineRule="auto"/>
              <w:ind w:firstLineChars="200" w:firstLine="440"/>
              <w:rPr>
                <w:rFonts w:hint="eastAsia"/>
              </w:rPr>
            </w:pPr>
            <w:r w:rsidRPr="005B0BE3">
              <w:rPr>
                <w:rFonts w:hint="eastAsia"/>
              </w:rPr>
              <w:t>（8）同一投标人未提交两个以上不同的投标文件，但招标文件要求提交备选投标的除外。</w:t>
            </w:r>
          </w:p>
          <w:p w:rsidR="00D30294" w:rsidRPr="005B0BE3" w:rsidRDefault="00D30294" w:rsidP="00E3040E">
            <w:pPr>
              <w:spacing w:line="360" w:lineRule="auto"/>
              <w:ind w:firstLine="210"/>
              <w:rPr>
                <w:rFonts w:hint="eastAsia"/>
                <w:szCs w:val="21"/>
              </w:rPr>
            </w:pPr>
            <w:r w:rsidRPr="005B0BE3">
              <w:rPr>
                <w:rFonts w:hint="eastAsia"/>
              </w:rPr>
              <w:t>（9）投标文件中未出现有关投标报价的内容。</w:t>
            </w:r>
          </w:p>
          <w:p w:rsidR="00D30294" w:rsidRPr="005B0BE3" w:rsidRDefault="00D30294" w:rsidP="00E3040E">
            <w:pPr>
              <w:spacing w:line="360" w:lineRule="auto"/>
              <w:ind w:firstLine="210"/>
              <w:rPr>
                <w:rFonts w:hint="eastAsia"/>
                <w:szCs w:val="21"/>
              </w:rPr>
            </w:pPr>
            <w:r w:rsidRPr="005B0BE3">
              <w:rPr>
                <w:rFonts w:hint="eastAsia"/>
                <w:szCs w:val="21"/>
              </w:rPr>
              <w:t>（10）投标文件载明的招标项目完成期限未超过招标文件规定的时限。</w:t>
            </w:r>
          </w:p>
          <w:p w:rsidR="00D30294" w:rsidRPr="005B0BE3" w:rsidRDefault="00D30294" w:rsidP="00E3040E">
            <w:pPr>
              <w:spacing w:line="360" w:lineRule="auto"/>
              <w:ind w:firstLine="210"/>
              <w:rPr>
                <w:rFonts w:hint="eastAsia"/>
                <w:szCs w:val="21"/>
              </w:rPr>
            </w:pPr>
            <w:r w:rsidRPr="005B0BE3">
              <w:rPr>
                <w:rFonts w:hint="eastAsia"/>
                <w:szCs w:val="21"/>
              </w:rPr>
              <w:t>（11）投标文件对招标文件的实质性要求和条件作出响应。</w:t>
            </w:r>
          </w:p>
          <w:p w:rsidR="00D30294" w:rsidRPr="005B0BE3" w:rsidRDefault="00D30294" w:rsidP="00E3040E">
            <w:pPr>
              <w:spacing w:line="360" w:lineRule="auto"/>
              <w:ind w:firstLine="210"/>
              <w:rPr>
                <w:rFonts w:hint="eastAsia"/>
                <w:szCs w:val="21"/>
              </w:rPr>
            </w:pPr>
            <w:r w:rsidRPr="005B0BE3">
              <w:rPr>
                <w:rFonts w:hint="eastAsia"/>
                <w:szCs w:val="21"/>
              </w:rPr>
              <w:t>（12）权利义务符合招标文件规定：</w:t>
            </w:r>
          </w:p>
          <w:p w:rsidR="00D30294" w:rsidRPr="005B0BE3" w:rsidRDefault="00D30294" w:rsidP="00E3040E">
            <w:pPr>
              <w:spacing w:line="360" w:lineRule="auto"/>
              <w:ind w:firstLine="210"/>
              <w:rPr>
                <w:rFonts w:hint="eastAsia"/>
                <w:szCs w:val="21"/>
              </w:rPr>
            </w:pPr>
            <w:r w:rsidRPr="005B0BE3">
              <w:rPr>
                <w:rFonts w:hint="eastAsia"/>
                <w:szCs w:val="21"/>
              </w:rPr>
              <w:t>a.投标人应接受招标文件规定的风险划分原则，未提出新的风险划分办法；</w:t>
            </w:r>
          </w:p>
          <w:p w:rsidR="00D30294" w:rsidRPr="005B0BE3" w:rsidRDefault="00D30294" w:rsidP="00E3040E">
            <w:pPr>
              <w:spacing w:line="360" w:lineRule="auto"/>
              <w:ind w:firstLine="210"/>
              <w:rPr>
                <w:rFonts w:hint="eastAsia"/>
                <w:szCs w:val="21"/>
              </w:rPr>
            </w:pPr>
            <w:r w:rsidRPr="005B0BE3">
              <w:rPr>
                <w:rFonts w:hint="eastAsia"/>
                <w:szCs w:val="21"/>
              </w:rPr>
              <w:t>b.投标人未增加委托人的责任范围，或减少投标人义务；</w:t>
            </w:r>
          </w:p>
          <w:p w:rsidR="00D30294" w:rsidRPr="005B0BE3" w:rsidRDefault="00D30294" w:rsidP="00E3040E">
            <w:pPr>
              <w:spacing w:line="360" w:lineRule="auto"/>
              <w:ind w:firstLine="210"/>
              <w:rPr>
                <w:rFonts w:hint="eastAsia"/>
                <w:szCs w:val="21"/>
              </w:rPr>
            </w:pPr>
            <w:r w:rsidRPr="005B0BE3">
              <w:rPr>
                <w:rFonts w:hint="eastAsia"/>
                <w:szCs w:val="21"/>
              </w:rPr>
              <w:t>c.投标人未提出不同的工程验收、计量、支付办法；</w:t>
            </w:r>
          </w:p>
          <w:p w:rsidR="00D30294" w:rsidRPr="005B0BE3" w:rsidRDefault="00D30294" w:rsidP="00E3040E">
            <w:pPr>
              <w:spacing w:line="360" w:lineRule="auto"/>
              <w:ind w:firstLine="210"/>
              <w:rPr>
                <w:rFonts w:hint="eastAsia"/>
                <w:szCs w:val="21"/>
              </w:rPr>
            </w:pPr>
            <w:r w:rsidRPr="005B0BE3">
              <w:rPr>
                <w:rFonts w:hint="eastAsia"/>
                <w:szCs w:val="21"/>
              </w:rPr>
              <w:t>d.投标人对合同纠纷、事故处理办法未提出异议；</w:t>
            </w:r>
          </w:p>
          <w:p w:rsidR="00D30294" w:rsidRPr="005B0BE3" w:rsidRDefault="00D30294" w:rsidP="00E3040E">
            <w:pPr>
              <w:spacing w:line="360" w:lineRule="auto"/>
              <w:ind w:firstLine="210"/>
              <w:rPr>
                <w:rFonts w:hint="eastAsia"/>
                <w:szCs w:val="21"/>
              </w:rPr>
            </w:pPr>
            <w:r w:rsidRPr="005B0BE3">
              <w:rPr>
                <w:rFonts w:hint="eastAsia"/>
                <w:szCs w:val="21"/>
              </w:rPr>
              <w:t>e.投标人在投标活动中无欺诈行为；</w:t>
            </w:r>
          </w:p>
          <w:p w:rsidR="00D30294" w:rsidRPr="005B0BE3" w:rsidRDefault="00D30294" w:rsidP="00E3040E">
            <w:pPr>
              <w:spacing w:line="360" w:lineRule="auto"/>
              <w:ind w:firstLine="210"/>
              <w:rPr>
                <w:rFonts w:hint="eastAsia"/>
                <w:szCs w:val="21"/>
              </w:rPr>
            </w:pPr>
            <w:r w:rsidRPr="005B0BE3">
              <w:rPr>
                <w:rFonts w:hint="eastAsia"/>
                <w:szCs w:val="21"/>
              </w:rPr>
              <w:t>f.投标人未对合同条款有重要保留。</w:t>
            </w:r>
          </w:p>
          <w:p w:rsidR="00D30294" w:rsidRPr="005B0BE3" w:rsidRDefault="00D30294" w:rsidP="00E3040E">
            <w:pPr>
              <w:spacing w:line="360" w:lineRule="auto"/>
              <w:ind w:firstLine="210"/>
              <w:rPr>
                <w:rFonts w:hint="eastAsia"/>
              </w:rPr>
            </w:pPr>
            <w:r w:rsidRPr="005B0BE3">
              <w:rPr>
                <w:rFonts w:hint="eastAsia"/>
                <w:szCs w:val="21"/>
              </w:rPr>
              <w:t>（13）投标文件正、副本份数符合招标文件第二章“投标人须知”3.7.4 项规定。</w:t>
            </w:r>
          </w:p>
          <w:p w:rsidR="00D30294" w:rsidRPr="005B0BE3" w:rsidRDefault="00D30294" w:rsidP="00E3040E">
            <w:pPr>
              <w:spacing w:line="240" w:lineRule="exact"/>
              <w:ind w:firstLineChars="100" w:firstLine="221"/>
              <w:rPr>
                <w:rFonts w:hint="eastAsia"/>
              </w:rPr>
            </w:pPr>
            <w:r w:rsidRPr="005B0BE3">
              <w:rPr>
                <w:rFonts w:hint="eastAsia"/>
                <w:b/>
                <w:bCs/>
                <w:szCs w:val="21"/>
              </w:rPr>
              <w:t>投标文件未满足以上任一条件的，其投标视为无效，评标委员会将否决其投标。</w:t>
            </w:r>
          </w:p>
        </w:tc>
      </w:tr>
      <w:tr w:rsidR="00D30294" w:rsidRPr="005B0BE3" w:rsidTr="00E3040E">
        <w:trPr>
          <w:trHeight w:val="493"/>
          <w:jc w:val="center"/>
        </w:trPr>
        <w:tc>
          <w:tcPr>
            <w:tcW w:w="977" w:type="dxa"/>
            <w:vMerge/>
            <w:vAlign w:val="center"/>
          </w:tcPr>
          <w:p w:rsidR="00D30294" w:rsidRPr="005B0BE3" w:rsidRDefault="00D30294" w:rsidP="00E3040E">
            <w:pPr>
              <w:jc w:val="center"/>
              <w:rPr>
                <w:rFonts w:hint="eastAsia"/>
                <w:b/>
                <w:bCs/>
                <w:szCs w:val="21"/>
              </w:rPr>
            </w:pPr>
          </w:p>
        </w:tc>
        <w:tc>
          <w:tcPr>
            <w:tcW w:w="1363" w:type="dxa"/>
            <w:vMerge/>
            <w:vAlign w:val="center"/>
          </w:tcPr>
          <w:p w:rsidR="00D30294" w:rsidRPr="005B0BE3" w:rsidRDefault="00D30294" w:rsidP="00E3040E">
            <w:pPr>
              <w:jc w:val="center"/>
              <w:rPr>
                <w:rFonts w:hint="eastAsia"/>
                <w:b/>
                <w:bCs/>
                <w:szCs w:val="21"/>
              </w:rPr>
            </w:pPr>
          </w:p>
        </w:tc>
        <w:tc>
          <w:tcPr>
            <w:tcW w:w="7969" w:type="dxa"/>
            <w:vAlign w:val="center"/>
          </w:tcPr>
          <w:p w:rsidR="00D30294" w:rsidRPr="005B0BE3" w:rsidRDefault="00D30294" w:rsidP="00E3040E">
            <w:pPr>
              <w:pStyle w:val="a0"/>
              <w:rPr>
                <w:rFonts w:ascii="宋体" w:hAnsi="宋体" w:cs="宋体" w:hint="eastAsia"/>
                <w:szCs w:val="21"/>
                <w:lang w:val="zh-CN" w:eastAsia="zh-CN"/>
              </w:rPr>
            </w:pPr>
          </w:p>
          <w:p w:rsidR="00D30294" w:rsidRPr="005B0BE3" w:rsidRDefault="00D30294" w:rsidP="00E3040E">
            <w:pPr>
              <w:spacing w:line="360" w:lineRule="auto"/>
              <w:ind w:firstLineChars="100" w:firstLine="220"/>
              <w:rPr>
                <w:rFonts w:hint="eastAsia"/>
                <w:szCs w:val="21"/>
              </w:rPr>
            </w:pPr>
            <w:r w:rsidRPr="005B0BE3">
              <w:rPr>
                <w:rFonts w:hint="eastAsia"/>
                <w:szCs w:val="21"/>
              </w:rPr>
              <w:t>第二个信封（报价文件）评审标准：</w:t>
            </w:r>
          </w:p>
          <w:p w:rsidR="00D30294" w:rsidRPr="005B0BE3" w:rsidRDefault="00D30294" w:rsidP="00E3040E">
            <w:pPr>
              <w:spacing w:line="360" w:lineRule="auto"/>
              <w:ind w:firstLineChars="100" w:firstLine="220"/>
              <w:rPr>
                <w:rFonts w:hint="eastAsia"/>
                <w:szCs w:val="21"/>
              </w:rPr>
            </w:pPr>
            <w:r w:rsidRPr="005B0BE3">
              <w:rPr>
                <w:rFonts w:hint="eastAsia"/>
                <w:szCs w:val="21"/>
              </w:rPr>
              <w:t>（1）投标文件按照招标文件规定的格式、内容填写，字迹清晰可辩；</w:t>
            </w:r>
          </w:p>
          <w:p w:rsidR="00D30294" w:rsidRPr="005B0BE3" w:rsidRDefault="00D30294" w:rsidP="00E3040E">
            <w:pPr>
              <w:spacing w:line="360" w:lineRule="auto"/>
              <w:ind w:firstLineChars="200" w:firstLine="440"/>
              <w:rPr>
                <w:rFonts w:hint="eastAsia"/>
                <w:szCs w:val="21"/>
              </w:rPr>
            </w:pPr>
            <w:r w:rsidRPr="005B0BE3">
              <w:rPr>
                <w:rFonts w:hint="eastAsia"/>
                <w:szCs w:val="21"/>
              </w:rPr>
              <w:t>a.投标函按招标文件规定填报了项目名称、补遗书编号（如有）、投标价（包括大写金额和小写金额）；</w:t>
            </w:r>
          </w:p>
          <w:p w:rsidR="00D30294" w:rsidRPr="005B0BE3" w:rsidRDefault="00D30294" w:rsidP="00E3040E">
            <w:pPr>
              <w:spacing w:line="360" w:lineRule="auto"/>
              <w:ind w:firstLineChars="200" w:firstLine="440"/>
              <w:rPr>
                <w:rFonts w:hint="eastAsia"/>
                <w:szCs w:val="21"/>
              </w:rPr>
            </w:pPr>
            <w:r w:rsidRPr="005B0BE3">
              <w:rPr>
                <w:rFonts w:hint="eastAsia"/>
                <w:szCs w:val="21"/>
              </w:rPr>
              <w:t>b.投标函、已标价报价清单说明文字与招标文件规定一致，未进行实质性修改和删减；</w:t>
            </w:r>
          </w:p>
          <w:p w:rsidR="00D30294" w:rsidRPr="005B0BE3" w:rsidRDefault="00D30294" w:rsidP="00E3040E">
            <w:pPr>
              <w:spacing w:line="360" w:lineRule="auto"/>
              <w:ind w:firstLineChars="200" w:firstLine="440"/>
              <w:rPr>
                <w:rFonts w:hint="eastAsia"/>
                <w:szCs w:val="21"/>
              </w:rPr>
            </w:pPr>
            <w:r w:rsidRPr="005B0BE3">
              <w:rPr>
                <w:rFonts w:hint="eastAsia"/>
                <w:szCs w:val="21"/>
              </w:rPr>
              <w:t>c.投标文件组成齐全完整，内容均按规定填写。</w:t>
            </w:r>
          </w:p>
          <w:p w:rsidR="00D30294" w:rsidRPr="005B0BE3" w:rsidRDefault="00D30294" w:rsidP="00E3040E">
            <w:pPr>
              <w:spacing w:line="360" w:lineRule="auto"/>
              <w:ind w:firstLineChars="100" w:firstLine="220"/>
              <w:rPr>
                <w:rFonts w:hint="eastAsia"/>
                <w:szCs w:val="21"/>
              </w:rPr>
            </w:pPr>
            <w:r w:rsidRPr="005B0BE3">
              <w:rPr>
                <w:rFonts w:hint="eastAsia"/>
                <w:szCs w:val="21"/>
              </w:rPr>
              <w:t>（2）投标文件上法定代表人或其委托代理人的签字、投标人的单位公章盖章齐全，符合招标文件规定。</w:t>
            </w:r>
          </w:p>
          <w:p w:rsidR="00D30294" w:rsidRPr="005B0BE3" w:rsidRDefault="00D30294" w:rsidP="00E3040E">
            <w:pPr>
              <w:spacing w:line="360" w:lineRule="auto"/>
              <w:ind w:firstLineChars="100" w:firstLine="220"/>
              <w:rPr>
                <w:rFonts w:hint="eastAsia"/>
                <w:szCs w:val="21"/>
              </w:rPr>
            </w:pPr>
            <w:r w:rsidRPr="005B0BE3">
              <w:rPr>
                <w:rFonts w:hint="eastAsia"/>
                <w:szCs w:val="21"/>
              </w:rPr>
              <w:t>（3）投标报价中的报价未超过招标文件设定的最高投标限价。</w:t>
            </w:r>
          </w:p>
          <w:p w:rsidR="00D30294" w:rsidRPr="005B0BE3" w:rsidRDefault="00D30294" w:rsidP="00E3040E">
            <w:pPr>
              <w:spacing w:line="360" w:lineRule="auto"/>
              <w:ind w:firstLineChars="100" w:firstLine="220"/>
              <w:rPr>
                <w:rFonts w:hint="eastAsia"/>
                <w:szCs w:val="21"/>
              </w:rPr>
            </w:pPr>
            <w:r w:rsidRPr="005B0BE3">
              <w:rPr>
                <w:rFonts w:hint="eastAsia"/>
                <w:szCs w:val="21"/>
              </w:rPr>
              <w:t>（4）投标报价的大写金额能够确定具体数值。</w:t>
            </w:r>
          </w:p>
          <w:p w:rsidR="00D30294" w:rsidRPr="005B0BE3" w:rsidRDefault="00D30294" w:rsidP="00E3040E">
            <w:pPr>
              <w:spacing w:line="360" w:lineRule="auto"/>
              <w:ind w:firstLineChars="100" w:firstLine="220"/>
              <w:rPr>
                <w:rFonts w:hint="eastAsia"/>
                <w:szCs w:val="21"/>
              </w:rPr>
            </w:pPr>
            <w:r w:rsidRPr="005B0BE3">
              <w:rPr>
                <w:rFonts w:hint="eastAsia"/>
                <w:szCs w:val="21"/>
              </w:rPr>
              <w:t>（5）同一投标人未提交两个以上不同的投标报价。</w:t>
            </w:r>
          </w:p>
          <w:p w:rsidR="00D30294" w:rsidRPr="005B0BE3" w:rsidRDefault="00D30294" w:rsidP="00E3040E">
            <w:pPr>
              <w:spacing w:line="360" w:lineRule="auto"/>
              <w:ind w:firstLineChars="100" w:firstLine="220"/>
              <w:rPr>
                <w:rFonts w:hint="eastAsia"/>
                <w:szCs w:val="21"/>
              </w:rPr>
            </w:pPr>
            <w:r w:rsidRPr="005B0BE3">
              <w:rPr>
                <w:rFonts w:hint="eastAsia"/>
                <w:szCs w:val="21"/>
              </w:rPr>
              <w:t>（6）投标人未提交调价函。</w:t>
            </w:r>
          </w:p>
          <w:p w:rsidR="00D30294" w:rsidRPr="005B0BE3" w:rsidRDefault="00D30294" w:rsidP="00E3040E">
            <w:pPr>
              <w:spacing w:line="360" w:lineRule="auto"/>
              <w:ind w:firstLineChars="100" w:firstLine="220"/>
              <w:rPr>
                <w:rFonts w:hint="eastAsia"/>
                <w:szCs w:val="21"/>
              </w:rPr>
            </w:pPr>
            <w:r w:rsidRPr="005B0BE3">
              <w:rPr>
                <w:rFonts w:hint="eastAsia"/>
                <w:szCs w:val="21"/>
              </w:rPr>
              <w:t>（7）填写完毕的工程量清单未对工程量清单电子文件中的数据、格式和运算定</w:t>
            </w:r>
            <w:r w:rsidRPr="005B0BE3">
              <w:rPr>
                <w:rFonts w:hint="eastAsia"/>
                <w:szCs w:val="21"/>
              </w:rPr>
              <w:lastRenderedPageBreak/>
              <w:t>义进行修改；工程量清单中的投标报价和投标函大写金额报价一致。</w:t>
            </w:r>
          </w:p>
          <w:p w:rsidR="00D30294" w:rsidRPr="005B0BE3" w:rsidRDefault="00D30294" w:rsidP="00E3040E">
            <w:pPr>
              <w:spacing w:line="360" w:lineRule="auto"/>
              <w:ind w:firstLineChars="100" w:firstLine="220"/>
              <w:rPr>
                <w:rFonts w:hint="eastAsia"/>
                <w:szCs w:val="21"/>
              </w:rPr>
            </w:pPr>
            <w:r w:rsidRPr="005B0BE3">
              <w:rPr>
                <w:rFonts w:hint="eastAsia"/>
                <w:szCs w:val="21"/>
              </w:rPr>
              <w:t>（8）投标文件正、副本份数符合招标文件第二章“投标人须知”第3.7.4 项规定。</w:t>
            </w:r>
          </w:p>
          <w:p w:rsidR="00D30294" w:rsidRPr="005B0BE3" w:rsidRDefault="00D30294" w:rsidP="00E3040E">
            <w:pPr>
              <w:spacing w:line="240" w:lineRule="exact"/>
              <w:rPr>
                <w:rFonts w:hint="eastAsia"/>
              </w:rPr>
            </w:pPr>
            <w:r w:rsidRPr="005B0BE3">
              <w:rPr>
                <w:rFonts w:hint="eastAsia"/>
                <w:b/>
                <w:szCs w:val="21"/>
              </w:rPr>
              <w:t>投标文件未满足以上任一条件的，其投标视为无效，评标委员会将否决其投标。</w:t>
            </w:r>
          </w:p>
        </w:tc>
      </w:tr>
      <w:tr w:rsidR="00D30294" w:rsidRPr="005B0BE3" w:rsidTr="00E3040E">
        <w:trPr>
          <w:trHeight w:val="5720"/>
          <w:jc w:val="center"/>
        </w:trPr>
        <w:tc>
          <w:tcPr>
            <w:tcW w:w="977" w:type="dxa"/>
            <w:vAlign w:val="center"/>
          </w:tcPr>
          <w:p w:rsidR="00D30294" w:rsidRPr="005B0BE3" w:rsidRDefault="00D30294" w:rsidP="00E3040E">
            <w:pPr>
              <w:spacing w:line="400" w:lineRule="exact"/>
              <w:jc w:val="center"/>
              <w:rPr>
                <w:rFonts w:hint="eastAsia"/>
                <w:szCs w:val="21"/>
              </w:rPr>
            </w:pPr>
            <w:r w:rsidRPr="005B0BE3">
              <w:rPr>
                <w:rFonts w:hint="eastAsia"/>
                <w:szCs w:val="21"/>
              </w:rPr>
              <w:lastRenderedPageBreak/>
              <w:t>2.1.2</w:t>
            </w:r>
          </w:p>
        </w:tc>
        <w:tc>
          <w:tcPr>
            <w:tcW w:w="1363" w:type="dxa"/>
            <w:vAlign w:val="center"/>
          </w:tcPr>
          <w:p w:rsidR="00D30294" w:rsidRPr="005B0BE3" w:rsidRDefault="00D30294" w:rsidP="00E3040E">
            <w:pPr>
              <w:spacing w:line="400" w:lineRule="exact"/>
              <w:jc w:val="center"/>
              <w:rPr>
                <w:rFonts w:hint="eastAsia"/>
                <w:szCs w:val="21"/>
              </w:rPr>
            </w:pPr>
            <w:r w:rsidRPr="005B0BE3">
              <w:rPr>
                <w:rFonts w:hint="eastAsia"/>
                <w:szCs w:val="21"/>
              </w:rPr>
              <w:t>资格评审标准</w:t>
            </w:r>
          </w:p>
        </w:tc>
        <w:tc>
          <w:tcPr>
            <w:tcW w:w="7969" w:type="dxa"/>
            <w:vAlign w:val="center"/>
          </w:tcPr>
          <w:p w:rsidR="00D30294" w:rsidRPr="005B0BE3" w:rsidRDefault="00D30294" w:rsidP="00E3040E">
            <w:pPr>
              <w:topLinePunct/>
              <w:spacing w:line="400" w:lineRule="exact"/>
              <w:ind w:firstLineChars="100" w:firstLine="220"/>
              <w:rPr>
                <w:rFonts w:hint="eastAsia"/>
                <w:szCs w:val="21"/>
              </w:rPr>
            </w:pPr>
            <w:r w:rsidRPr="005B0BE3">
              <w:rPr>
                <w:rFonts w:hint="eastAsia"/>
                <w:szCs w:val="21"/>
              </w:rPr>
              <w:t>（1）投标人具备有效的营业执照、资质证书、安全生产许可证和基本账户开户许可证（或由基本账户开户银行出具的基本账户信息证明材料）。</w:t>
            </w:r>
          </w:p>
          <w:p w:rsidR="00D30294" w:rsidRPr="005B0BE3" w:rsidRDefault="00D30294" w:rsidP="00E3040E">
            <w:pPr>
              <w:topLinePunct/>
              <w:spacing w:line="400" w:lineRule="exact"/>
              <w:ind w:firstLineChars="117" w:firstLine="257"/>
              <w:rPr>
                <w:rFonts w:hint="eastAsia"/>
                <w:szCs w:val="21"/>
              </w:rPr>
            </w:pPr>
            <w:r w:rsidRPr="005B0BE3">
              <w:rPr>
                <w:rFonts w:hint="eastAsia"/>
                <w:szCs w:val="21"/>
              </w:rPr>
              <w:t>（2）投标人的资质等级符合招标文件中投标人须知前附表附录1的规定；</w:t>
            </w:r>
          </w:p>
          <w:p w:rsidR="00D30294" w:rsidRPr="005B0BE3" w:rsidRDefault="00D30294" w:rsidP="00E3040E">
            <w:pPr>
              <w:topLinePunct/>
              <w:spacing w:line="400" w:lineRule="exact"/>
              <w:ind w:firstLineChars="117" w:firstLine="257"/>
              <w:rPr>
                <w:rFonts w:hint="eastAsia"/>
                <w:szCs w:val="21"/>
              </w:rPr>
            </w:pPr>
            <w:r w:rsidRPr="005B0BE3">
              <w:rPr>
                <w:rFonts w:hint="eastAsia"/>
                <w:szCs w:val="21"/>
              </w:rPr>
              <w:t>（3）投标人的财务状况符合招标文件中投标人须知前附表附录2的规定；</w:t>
            </w:r>
          </w:p>
          <w:p w:rsidR="00D30294" w:rsidRPr="005B0BE3" w:rsidRDefault="00D30294" w:rsidP="00E3040E">
            <w:pPr>
              <w:topLinePunct/>
              <w:spacing w:line="400" w:lineRule="exact"/>
              <w:ind w:firstLineChars="117" w:firstLine="257"/>
              <w:rPr>
                <w:rFonts w:hint="eastAsia"/>
                <w:szCs w:val="21"/>
              </w:rPr>
            </w:pPr>
            <w:r w:rsidRPr="005B0BE3">
              <w:rPr>
                <w:rFonts w:hint="eastAsia"/>
                <w:szCs w:val="21"/>
              </w:rPr>
              <w:t>（4）投标人的企业业绩符合招标文件中投标人须知前附表附录3的规定；</w:t>
            </w:r>
          </w:p>
          <w:p w:rsidR="00D30294" w:rsidRPr="005B0BE3" w:rsidRDefault="00D30294" w:rsidP="00E3040E">
            <w:pPr>
              <w:topLinePunct/>
              <w:spacing w:line="400" w:lineRule="exact"/>
              <w:ind w:firstLineChars="117" w:firstLine="257"/>
              <w:rPr>
                <w:rFonts w:hint="eastAsia"/>
                <w:szCs w:val="21"/>
              </w:rPr>
            </w:pPr>
            <w:r w:rsidRPr="005B0BE3">
              <w:rPr>
                <w:rFonts w:hint="eastAsia"/>
                <w:szCs w:val="21"/>
              </w:rPr>
              <w:t>（5）投标人的企业信誉符合招标文件中投标人须知前附表附录4的规定；</w:t>
            </w:r>
          </w:p>
          <w:p w:rsidR="00D30294" w:rsidRPr="005B0BE3" w:rsidRDefault="00D30294" w:rsidP="00E3040E">
            <w:pPr>
              <w:topLinePunct/>
              <w:spacing w:line="400" w:lineRule="exact"/>
              <w:ind w:firstLineChars="117" w:firstLine="257"/>
              <w:rPr>
                <w:rFonts w:hint="eastAsia"/>
                <w:szCs w:val="21"/>
              </w:rPr>
            </w:pPr>
            <w:r w:rsidRPr="005B0BE3">
              <w:rPr>
                <w:rFonts w:hint="eastAsia"/>
                <w:szCs w:val="21"/>
              </w:rPr>
              <w:t>（6）投标人的项目经理和项目总工资格、在岗情况符合招标文件</w:t>
            </w:r>
            <w:r w:rsidRPr="005B0BE3">
              <w:rPr>
                <w:rFonts w:hint="eastAsia"/>
                <w:szCs w:val="21"/>
                <w:lang w:val="en-US"/>
              </w:rPr>
              <w:t>中投标人须知前附表附录5</w:t>
            </w:r>
            <w:r w:rsidRPr="005B0BE3">
              <w:rPr>
                <w:rFonts w:hint="eastAsia"/>
                <w:szCs w:val="21"/>
              </w:rPr>
              <w:t>规定；</w:t>
            </w:r>
          </w:p>
          <w:p w:rsidR="00D30294" w:rsidRPr="005B0BE3" w:rsidRDefault="00D30294" w:rsidP="00E3040E">
            <w:pPr>
              <w:topLinePunct/>
              <w:spacing w:line="400" w:lineRule="exact"/>
              <w:ind w:firstLineChars="117" w:firstLine="257"/>
              <w:rPr>
                <w:rFonts w:hint="eastAsia"/>
                <w:szCs w:val="21"/>
              </w:rPr>
            </w:pPr>
            <w:r w:rsidRPr="005B0BE3">
              <w:rPr>
                <w:rFonts w:hint="eastAsia"/>
                <w:szCs w:val="21"/>
              </w:rPr>
              <w:t>（7）投标人不存在第二章“投标人须知”第1.4.3项或第1.4.4项规定的任何一种情形。</w:t>
            </w:r>
          </w:p>
          <w:p w:rsidR="00D30294" w:rsidRPr="005B0BE3" w:rsidRDefault="00D30294" w:rsidP="00E3040E">
            <w:pPr>
              <w:topLinePunct/>
              <w:spacing w:line="400" w:lineRule="exact"/>
              <w:ind w:firstLineChars="117" w:firstLine="257"/>
              <w:rPr>
                <w:rFonts w:hint="eastAsia"/>
                <w:szCs w:val="21"/>
              </w:rPr>
            </w:pPr>
            <w:r w:rsidRPr="005B0BE3">
              <w:rPr>
                <w:rFonts w:hint="eastAsia"/>
                <w:szCs w:val="21"/>
              </w:rPr>
              <w:t>（</w:t>
            </w:r>
            <w:r w:rsidRPr="005B0BE3">
              <w:rPr>
                <w:rFonts w:hint="eastAsia"/>
                <w:szCs w:val="21"/>
                <w:lang w:val="en-US"/>
              </w:rPr>
              <w:t>8</w:t>
            </w:r>
            <w:r w:rsidRPr="005B0BE3">
              <w:rPr>
                <w:rFonts w:hint="eastAsia"/>
                <w:szCs w:val="21"/>
              </w:rPr>
              <w:t>）投标人符合第二章“投标人须知”第1.4.5项规定。</w:t>
            </w:r>
          </w:p>
          <w:p w:rsidR="00D30294" w:rsidRPr="005B0BE3" w:rsidRDefault="00D30294" w:rsidP="00E3040E">
            <w:pPr>
              <w:topLinePunct/>
              <w:spacing w:line="400" w:lineRule="exact"/>
              <w:ind w:firstLineChars="117" w:firstLine="258"/>
              <w:rPr>
                <w:rFonts w:hint="eastAsia"/>
                <w:szCs w:val="21"/>
              </w:rPr>
            </w:pPr>
            <w:r w:rsidRPr="005B0BE3">
              <w:rPr>
                <w:rFonts w:hint="eastAsia"/>
                <w:b/>
                <w:szCs w:val="21"/>
              </w:rPr>
              <w:t>投标文件未满足以上任一条件的，其投标视为无效，评标委员会将否决其投标。</w:t>
            </w:r>
          </w:p>
        </w:tc>
      </w:tr>
      <w:tr w:rsidR="00D30294" w:rsidRPr="005B0BE3" w:rsidTr="00E3040E">
        <w:trPr>
          <w:trHeight w:val="90"/>
          <w:jc w:val="center"/>
        </w:trPr>
        <w:tc>
          <w:tcPr>
            <w:tcW w:w="10309" w:type="dxa"/>
            <w:gridSpan w:val="3"/>
            <w:vAlign w:val="center"/>
          </w:tcPr>
          <w:p w:rsidR="00D30294" w:rsidRPr="005B0BE3" w:rsidRDefault="00D30294" w:rsidP="00E3040E">
            <w:pPr>
              <w:topLinePunct/>
              <w:spacing w:line="400" w:lineRule="exact"/>
              <w:ind w:firstLineChars="117" w:firstLine="258"/>
              <w:rPr>
                <w:rFonts w:hint="eastAsia"/>
                <w:b/>
                <w:szCs w:val="21"/>
              </w:rPr>
            </w:pPr>
            <w:r w:rsidRPr="005B0BE3">
              <w:rPr>
                <w:rFonts w:hint="eastAsia"/>
                <w:b/>
                <w:bCs/>
                <w:szCs w:val="21"/>
              </w:rPr>
              <w:t>注：投标文件第一信封（商务及技术文件）商务文件由评标委员会统一打分；投标文件第一信封（商务及技术文件）技术文件由评标委员会各成员独立打分。各评审因素得分以评标委员会各成员打分平均值确定。打分值保留一位小数，计算结果保留二位小数。</w:t>
            </w:r>
          </w:p>
        </w:tc>
      </w:tr>
    </w:tbl>
    <w:p w:rsidR="00D30294" w:rsidRPr="005B0BE3" w:rsidRDefault="00D30294" w:rsidP="00D30294">
      <w:pPr>
        <w:rPr>
          <w:rFonts w:ascii="黑体" w:eastAsia="黑体" w:hAnsi="黑体" w:cs="黑体" w:hint="eastAsia"/>
        </w:rPr>
      </w:pPr>
    </w:p>
    <w:tbl>
      <w:tblPr>
        <w:tblW w:w="5267"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810"/>
        <w:gridCol w:w="1694"/>
        <w:gridCol w:w="7816"/>
      </w:tblGrid>
      <w:tr w:rsidR="00D30294" w:rsidRPr="005B0BE3" w:rsidTr="00E3040E">
        <w:trPr>
          <w:trHeight w:hRule="exact" w:val="739"/>
          <w:jc w:val="center"/>
        </w:trPr>
        <w:tc>
          <w:tcPr>
            <w:tcW w:w="805"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jc w:val="center"/>
              <w:rPr>
                <w:rFonts w:hint="eastAsia"/>
                <w:b/>
                <w:szCs w:val="21"/>
              </w:rPr>
            </w:pPr>
            <w:r w:rsidRPr="005B0BE3">
              <w:rPr>
                <w:rFonts w:hint="eastAsia"/>
                <w:b/>
                <w:szCs w:val="21"/>
              </w:rPr>
              <w:t>条款号</w:t>
            </w:r>
          </w:p>
        </w:tc>
        <w:tc>
          <w:tcPr>
            <w:tcW w:w="1685"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snapToGrid w:val="0"/>
              <w:spacing w:line="360" w:lineRule="auto"/>
              <w:jc w:val="center"/>
              <w:rPr>
                <w:rFonts w:hint="eastAsia"/>
                <w:b/>
                <w:szCs w:val="21"/>
              </w:rPr>
            </w:pPr>
            <w:r w:rsidRPr="005B0BE3">
              <w:rPr>
                <w:rFonts w:hint="eastAsia"/>
                <w:b/>
                <w:szCs w:val="21"/>
              </w:rPr>
              <w:t>条款内容</w:t>
            </w:r>
          </w:p>
        </w:tc>
        <w:tc>
          <w:tcPr>
            <w:tcW w:w="7774"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snapToGrid w:val="0"/>
              <w:spacing w:line="360" w:lineRule="auto"/>
              <w:jc w:val="center"/>
              <w:rPr>
                <w:rFonts w:hint="eastAsia"/>
                <w:b/>
                <w:szCs w:val="21"/>
              </w:rPr>
            </w:pPr>
            <w:r w:rsidRPr="005B0BE3">
              <w:rPr>
                <w:rFonts w:hint="eastAsia"/>
                <w:b/>
                <w:szCs w:val="21"/>
              </w:rPr>
              <w:t>编列内容</w:t>
            </w:r>
          </w:p>
        </w:tc>
      </w:tr>
      <w:tr w:rsidR="00D30294" w:rsidRPr="005B0BE3" w:rsidTr="00E3040E">
        <w:trPr>
          <w:trHeight w:hRule="exact" w:val="1987"/>
          <w:jc w:val="center"/>
        </w:trPr>
        <w:tc>
          <w:tcPr>
            <w:tcW w:w="805"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jc w:val="center"/>
              <w:rPr>
                <w:rFonts w:hint="eastAsia"/>
                <w:bCs/>
                <w:szCs w:val="21"/>
              </w:rPr>
            </w:pPr>
            <w:r w:rsidRPr="005B0BE3">
              <w:rPr>
                <w:rFonts w:hint="eastAsia"/>
                <w:bCs/>
                <w:szCs w:val="21"/>
              </w:rPr>
              <w:t>2.2.1</w:t>
            </w:r>
          </w:p>
        </w:tc>
        <w:tc>
          <w:tcPr>
            <w:tcW w:w="1685"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snapToGrid w:val="0"/>
              <w:spacing w:line="360" w:lineRule="auto"/>
              <w:jc w:val="center"/>
              <w:rPr>
                <w:rFonts w:hint="eastAsia"/>
                <w:bCs/>
                <w:szCs w:val="21"/>
              </w:rPr>
            </w:pPr>
            <w:r w:rsidRPr="005B0BE3">
              <w:rPr>
                <w:rFonts w:hint="eastAsia"/>
                <w:bCs/>
                <w:szCs w:val="21"/>
              </w:rPr>
              <w:t>第一信封评分分值构成</w:t>
            </w:r>
          </w:p>
          <w:p w:rsidR="00D30294" w:rsidRPr="005B0BE3" w:rsidRDefault="00D30294" w:rsidP="00E3040E">
            <w:pPr>
              <w:snapToGrid w:val="0"/>
              <w:spacing w:line="360" w:lineRule="auto"/>
              <w:jc w:val="center"/>
              <w:rPr>
                <w:rFonts w:hint="eastAsia"/>
                <w:bCs/>
                <w:szCs w:val="21"/>
              </w:rPr>
            </w:pPr>
            <w:r w:rsidRPr="005B0BE3">
              <w:rPr>
                <w:rFonts w:hint="eastAsia"/>
                <w:bCs/>
                <w:szCs w:val="21"/>
              </w:rPr>
              <w:t>(总分100分)</w:t>
            </w:r>
          </w:p>
        </w:tc>
        <w:tc>
          <w:tcPr>
            <w:tcW w:w="7774"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topLinePunct/>
              <w:spacing w:line="400" w:lineRule="exact"/>
              <w:ind w:firstLineChars="117" w:firstLine="257"/>
              <w:rPr>
                <w:rFonts w:hint="eastAsia"/>
                <w:bCs/>
                <w:szCs w:val="21"/>
              </w:rPr>
            </w:pPr>
            <w:r w:rsidRPr="005B0BE3">
              <w:rPr>
                <w:rFonts w:hint="eastAsia"/>
                <w:bCs/>
                <w:szCs w:val="21"/>
              </w:rPr>
              <w:t xml:space="preserve">（1）施工组织设计：40分； </w:t>
            </w:r>
          </w:p>
          <w:p w:rsidR="00D30294" w:rsidRPr="005B0BE3" w:rsidRDefault="00D30294" w:rsidP="00E3040E">
            <w:pPr>
              <w:topLinePunct/>
              <w:spacing w:line="400" w:lineRule="exact"/>
              <w:ind w:firstLineChars="117" w:firstLine="257"/>
              <w:rPr>
                <w:rFonts w:hint="eastAsia"/>
                <w:bCs/>
                <w:szCs w:val="21"/>
              </w:rPr>
            </w:pPr>
            <w:r w:rsidRPr="005B0BE3">
              <w:rPr>
                <w:rFonts w:hint="eastAsia"/>
                <w:bCs/>
                <w:szCs w:val="21"/>
              </w:rPr>
              <w:t>（2）主要人员：</w:t>
            </w:r>
            <w:r w:rsidRPr="005B0BE3">
              <w:rPr>
                <w:rFonts w:hint="eastAsia"/>
                <w:bCs/>
                <w:szCs w:val="21"/>
                <w:lang w:val="en-US"/>
              </w:rPr>
              <w:t>30</w:t>
            </w:r>
            <w:r w:rsidRPr="005B0BE3">
              <w:rPr>
                <w:rFonts w:hint="eastAsia"/>
                <w:bCs/>
                <w:szCs w:val="21"/>
              </w:rPr>
              <w:t>分；</w:t>
            </w:r>
          </w:p>
          <w:p w:rsidR="00D30294" w:rsidRPr="005B0BE3" w:rsidRDefault="00D30294" w:rsidP="00E3040E">
            <w:pPr>
              <w:topLinePunct/>
              <w:spacing w:line="400" w:lineRule="exact"/>
              <w:ind w:firstLineChars="117" w:firstLine="257"/>
              <w:rPr>
                <w:rFonts w:hint="eastAsia"/>
                <w:bCs/>
                <w:szCs w:val="21"/>
              </w:rPr>
            </w:pPr>
            <w:r w:rsidRPr="005B0BE3">
              <w:rPr>
                <w:rFonts w:hint="eastAsia"/>
                <w:bCs/>
                <w:szCs w:val="21"/>
              </w:rPr>
              <w:t>（3）</w:t>
            </w:r>
            <w:r w:rsidRPr="005B0BE3">
              <w:rPr>
                <w:rFonts w:hint="eastAsia"/>
                <w:bCs/>
                <w:szCs w:val="21"/>
                <w:lang w:val="en-US"/>
              </w:rPr>
              <w:t>技术能力</w:t>
            </w:r>
            <w:r w:rsidRPr="005B0BE3">
              <w:rPr>
                <w:rFonts w:hint="eastAsia"/>
                <w:bCs/>
                <w:szCs w:val="21"/>
              </w:rPr>
              <w:t>：</w:t>
            </w:r>
            <w:r w:rsidRPr="005B0BE3">
              <w:rPr>
                <w:rFonts w:hint="eastAsia"/>
                <w:bCs/>
                <w:szCs w:val="21"/>
                <w:lang w:val="en-US"/>
              </w:rPr>
              <w:t>15</w:t>
            </w:r>
            <w:r w:rsidRPr="005B0BE3">
              <w:rPr>
                <w:rFonts w:hint="eastAsia"/>
                <w:bCs/>
                <w:szCs w:val="21"/>
              </w:rPr>
              <w:t>分；</w:t>
            </w:r>
          </w:p>
          <w:p w:rsidR="00D30294" w:rsidRPr="005B0BE3" w:rsidRDefault="00D30294" w:rsidP="00E3040E">
            <w:pPr>
              <w:topLinePunct/>
              <w:spacing w:line="400" w:lineRule="exact"/>
              <w:ind w:firstLineChars="117" w:firstLine="257"/>
              <w:rPr>
                <w:rFonts w:hint="eastAsia"/>
                <w:bCs/>
                <w:szCs w:val="21"/>
              </w:rPr>
            </w:pPr>
            <w:r w:rsidRPr="005B0BE3">
              <w:rPr>
                <w:rFonts w:hint="eastAsia"/>
                <w:bCs/>
                <w:szCs w:val="21"/>
              </w:rPr>
              <w:t>（</w:t>
            </w:r>
            <w:r w:rsidRPr="005B0BE3">
              <w:rPr>
                <w:rFonts w:hint="eastAsia"/>
                <w:bCs/>
                <w:szCs w:val="21"/>
                <w:lang w:val="en-US"/>
              </w:rPr>
              <w:t>4</w:t>
            </w:r>
            <w:r w:rsidRPr="005B0BE3">
              <w:rPr>
                <w:rFonts w:hint="eastAsia"/>
                <w:bCs/>
                <w:szCs w:val="21"/>
              </w:rPr>
              <w:t>）</w:t>
            </w:r>
            <w:r w:rsidRPr="005B0BE3">
              <w:rPr>
                <w:rFonts w:hint="eastAsia"/>
                <w:bCs/>
                <w:szCs w:val="21"/>
                <w:lang w:val="en-US"/>
              </w:rPr>
              <w:t>履约信誉：15分；</w:t>
            </w:r>
          </w:p>
        </w:tc>
      </w:tr>
      <w:tr w:rsidR="00D30294" w:rsidRPr="005B0BE3" w:rsidTr="00E3040E">
        <w:trPr>
          <w:trHeight w:hRule="exact" w:val="1395"/>
          <w:jc w:val="center"/>
        </w:trPr>
        <w:tc>
          <w:tcPr>
            <w:tcW w:w="805"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ind w:leftChars="-44" w:left="-97" w:rightChars="-42" w:right="-92"/>
              <w:jc w:val="center"/>
              <w:rPr>
                <w:rFonts w:hint="eastAsia"/>
                <w:bCs/>
                <w:szCs w:val="21"/>
              </w:rPr>
            </w:pPr>
            <w:r w:rsidRPr="005B0BE3">
              <w:rPr>
                <w:rFonts w:hint="eastAsia"/>
                <w:bCs/>
                <w:szCs w:val="21"/>
              </w:rPr>
              <w:t>2.2.3</w:t>
            </w:r>
          </w:p>
        </w:tc>
        <w:tc>
          <w:tcPr>
            <w:tcW w:w="1685"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jc w:val="center"/>
              <w:rPr>
                <w:rFonts w:hint="eastAsia"/>
                <w:bCs/>
                <w:szCs w:val="21"/>
              </w:rPr>
            </w:pPr>
            <w:r w:rsidRPr="005B0BE3">
              <w:rPr>
                <w:rFonts w:hint="eastAsia"/>
                <w:bCs/>
                <w:szCs w:val="21"/>
              </w:rPr>
              <w:t>第二个信封详细评审标准</w:t>
            </w:r>
          </w:p>
        </w:tc>
        <w:tc>
          <w:tcPr>
            <w:tcW w:w="7774"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snapToGrid w:val="0"/>
              <w:spacing w:line="360" w:lineRule="auto"/>
              <w:rPr>
                <w:rFonts w:hint="eastAsia"/>
                <w:bCs/>
                <w:szCs w:val="21"/>
              </w:rPr>
            </w:pPr>
            <w:r w:rsidRPr="005B0BE3">
              <w:rPr>
                <w:rFonts w:hint="eastAsia"/>
                <w:bCs/>
                <w:szCs w:val="21"/>
              </w:rPr>
              <w:t>评标价（经评审的投标价）=投标函文字报价</w:t>
            </w:r>
          </w:p>
        </w:tc>
      </w:tr>
      <w:tr w:rsidR="00D30294" w:rsidRPr="005B0BE3" w:rsidTr="00E3040E">
        <w:trPr>
          <w:trHeight w:hRule="exact" w:val="1204"/>
          <w:jc w:val="center"/>
        </w:trPr>
        <w:tc>
          <w:tcPr>
            <w:tcW w:w="805"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ind w:leftChars="-44" w:left="-97" w:rightChars="-42" w:right="-92"/>
              <w:jc w:val="center"/>
              <w:rPr>
                <w:rFonts w:hint="eastAsia"/>
                <w:bCs/>
                <w:szCs w:val="21"/>
              </w:rPr>
            </w:pPr>
            <w:r w:rsidRPr="005B0BE3">
              <w:rPr>
                <w:rFonts w:hint="eastAsia"/>
                <w:bCs/>
                <w:szCs w:val="21"/>
              </w:rPr>
              <w:t>3.2.4</w:t>
            </w:r>
          </w:p>
        </w:tc>
        <w:tc>
          <w:tcPr>
            <w:tcW w:w="1685"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jc w:val="center"/>
              <w:rPr>
                <w:rFonts w:hint="eastAsia"/>
                <w:bCs/>
                <w:szCs w:val="21"/>
              </w:rPr>
            </w:pPr>
            <w:r w:rsidRPr="005B0BE3">
              <w:rPr>
                <w:rFonts w:hint="eastAsia"/>
                <w:bCs/>
                <w:szCs w:val="21"/>
              </w:rPr>
              <w:t>通过第一个信封详细评审的投标人的数量</w:t>
            </w:r>
          </w:p>
        </w:tc>
        <w:tc>
          <w:tcPr>
            <w:tcW w:w="7774" w:type="dxa"/>
            <w:tcBorders>
              <w:top w:val="single" w:sz="2" w:space="0" w:color="000000"/>
              <w:left w:val="single" w:sz="2" w:space="0" w:color="000000"/>
              <w:bottom w:val="single" w:sz="2" w:space="0" w:color="000000"/>
              <w:right w:val="single" w:sz="2" w:space="0" w:color="000000"/>
            </w:tcBorders>
            <w:vAlign w:val="center"/>
          </w:tcPr>
          <w:p w:rsidR="00D30294" w:rsidRPr="005B0BE3" w:rsidRDefault="00D30294" w:rsidP="00E3040E">
            <w:pPr>
              <w:snapToGrid w:val="0"/>
              <w:spacing w:line="360" w:lineRule="auto"/>
              <w:rPr>
                <w:rFonts w:hint="eastAsia"/>
                <w:bCs/>
                <w:szCs w:val="21"/>
              </w:rPr>
            </w:pPr>
            <w:r w:rsidRPr="005B0BE3">
              <w:rPr>
                <w:rFonts w:hint="eastAsia"/>
                <w:bCs/>
                <w:szCs w:val="21"/>
              </w:rPr>
              <w:t>按照投标人的商务和技术得分由高到低排序，选择前</w:t>
            </w:r>
            <w:r w:rsidRPr="005B0BE3">
              <w:rPr>
                <w:rFonts w:hint="eastAsia"/>
                <w:bCs/>
                <w:szCs w:val="21"/>
                <w:u w:val="single"/>
              </w:rPr>
              <w:t xml:space="preserve"> 3 </w:t>
            </w:r>
            <w:r w:rsidRPr="005B0BE3">
              <w:rPr>
                <w:rFonts w:hint="eastAsia"/>
                <w:bCs/>
                <w:szCs w:val="21"/>
              </w:rPr>
              <w:t>名通过详细评审。</w:t>
            </w:r>
          </w:p>
        </w:tc>
      </w:tr>
    </w:tbl>
    <w:p w:rsidR="00D30294" w:rsidRPr="005B0BE3" w:rsidRDefault="00D30294" w:rsidP="00D30294">
      <w:pPr>
        <w:rPr>
          <w:rFonts w:ascii="黑体" w:eastAsia="黑体" w:hAnsi="黑体" w:cs="黑体" w:hint="eastAsia"/>
        </w:rPr>
      </w:pP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683"/>
        <w:gridCol w:w="905"/>
        <w:gridCol w:w="1832"/>
        <w:gridCol w:w="5037"/>
        <w:gridCol w:w="1127"/>
      </w:tblGrid>
      <w:tr w:rsidR="00D30294" w:rsidRPr="005B0BE3" w:rsidTr="00E3040E">
        <w:trPr>
          <w:trHeight w:hRule="exact" w:val="670"/>
          <w:jc w:val="center"/>
        </w:trPr>
        <w:tc>
          <w:tcPr>
            <w:tcW w:w="770" w:type="dxa"/>
            <w:tcBorders>
              <w:bottom w:val="single" w:sz="4" w:space="0" w:color="auto"/>
            </w:tcBorders>
            <w:vAlign w:val="center"/>
          </w:tcPr>
          <w:p w:rsidR="00D30294" w:rsidRPr="005B0BE3" w:rsidRDefault="00D30294" w:rsidP="00E3040E">
            <w:pPr>
              <w:jc w:val="center"/>
              <w:rPr>
                <w:rFonts w:hint="eastAsia"/>
                <w:b/>
                <w:szCs w:val="21"/>
              </w:rPr>
            </w:pPr>
            <w:r w:rsidRPr="005B0BE3">
              <w:rPr>
                <w:rFonts w:hint="eastAsia"/>
                <w:b/>
                <w:szCs w:val="21"/>
              </w:rPr>
              <w:lastRenderedPageBreak/>
              <w:t>条款号</w:t>
            </w:r>
          </w:p>
        </w:tc>
        <w:tc>
          <w:tcPr>
            <w:tcW w:w="1579" w:type="dxa"/>
            <w:gridSpan w:val="2"/>
            <w:tcBorders>
              <w:bottom w:val="single" w:sz="4" w:space="0" w:color="auto"/>
            </w:tcBorders>
            <w:vAlign w:val="center"/>
          </w:tcPr>
          <w:p w:rsidR="00D30294" w:rsidRPr="005B0BE3" w:rsidRDefault="00D30294" w:rsidP="00E3040E">
            <w:pPr>
              <w:jc w:val="center"/>
              <w:rPr>
                <w:rFonts w:hint="eastAsia"/>
                <w:b/>
                <w:szCs w:val="21"/>
              </w:rPr>
            </w:pPr>
            <w:r w:rsidRPr="005B0BE3">
              <w:rPr>
                <w:rFonts w:hint="eastAsia"/>
                <w:b/>
                <w:szCs w:val="21"/>
              </w:rPr>
              <w:t>评分因素</w:t>
            </w:r>
          </w:p>
        </w:tc>
        <w:tc>
          <w:tcPr>
            <w:tcW w:w="1822" w:type="dxa"/>
            <w:tcBorders>
              <w:bottom w:val="single" w:sz="4" w:space="0" w:color="auto"/>
            </w:tcBorders>
            <w:vAlign w:val="center"/>
          </w:tcPr>
          <w:p w:rsidR="00D30294" w:rsidRPr="005B0BE3" w:rsidRDefault="00D30294" w:rsidP="00E3040E">
            <w:pPr>
              <w:jc w:val="center"/>
              <w:rPr>
                <w:rFonts w:hint="eastAsia"/>
                <w:b/>
                <w:szCs w:val="21"/>
              </w:rPr>
            </w:pPr>
            <w:r w:rsidRPr="005B0BE3">
              <w:rPr>
                <w:rFonts w:hint="eastAsia"/>
                <w:b/>
                <w:szCs w:val="21"/>
              </w:rPr>
              <w:t>评分因素</w:t>
            </w:r>
          </w:p>
          <w:p w:rsidR="00D30294" w:rsidRPr="005B0BE3" w:rsidRDefault="00D30294" w:rsidP="00E3040E">
            <w:pPr>
              <w:jc w:val="center"/>
              <w:rPr>
                <w:rFonts w:hint="eastAsia"/>
                <w:b/>
                <w:szCs w:val="21"/>
              </w:rPr>
            </w:pPr>
            <w:r w:rsidRPr="005B0BE3">
              <w:rPr>
                <w:rFonts w:hint="eastAsia"/>
                <w:b/>
                <w:szCs w:val="21"/>
              </w:rPr>
              <w:t>权重分值</w:t>
            </w:r>
          </w:p>
        </w:tc>
        <w:tc>
          <w:tcPr>
            <w:tcW w:w="5010" w:type="dxa"/>
            <w:tcBorders>
              <w:bottom w:val="single" w:sz="4" w:space="0" w:color="auto"/>
            </w:tcBorders>
            <w:vAlign w:val="center"/>
          </w:tcPr>
          <w:p w:rsidR="00D30294" w:rsidRPr="005B0BE3" w:rsidRDefault="00D30294" w:rsidP="00E3040E">
            <w:pPr>
              <w:jc w:val="center"/>
              <w:rPr>
                <w:rFonts w:hint="eastAsia"/>
                <w:b/>
                <w:szCs w:val="21"/>
              </w:rPr>
            </w:pPr>
            <w:r w:rsidRPr="005B0BE3">
              <w:rPr>
                <w:rFonts w:hint="eastAsia"/>
                <w:b/>
                <w:szCs w:val="21"/>
              </w:rPr>
              <w:t>各评分因素细分项</w:t>
            </w:r>
          </w:p>
        </w:tc>
        <w:tc>
          <w:tcPr>
            <w:tcW w:w="1121" w:type="dxa"/>
            <w:tcBorders>
              <w:bottom w:val="single" w:sz="4" w:space="0" w:color="auto"/>
            </w:tcBorders>
            <w:vAlign w:val="center"/>
          </w:tcPr>
          <w:p w:rsidR="00D30294" w:rsidRPr="005B0BE3" w:rsidRDefault="00D30294" w:rsidP="00E3040E">
            <w:pPr>
              <w:jc w:val="center"/>
              <w:rPr>
                <w:rFonts w:hint="eastAsia"/>
                <w:b/>
                <w:szCs w:val="21"/>
              </w:rPr>
            </w:pPr>
            <w:r w:rsidRPr="005B0BE3">
              <w:rPr>
                <w:rFonts w:hint="eastAsia"/>
                <w:b/>
                <w:szCs w:val="21"/>
              </w:rPr>
              <w:t>分值</w:t>
            </w:r>
          </w:p>
        </w:tc>
      </w:tr>
      <w:tr w:rsidR="00D30294" w:rsidRPr="005B0BE3" w:rsidTr="00E3040E">
        <w:trPr>
          <w:trHeight w:hRule="exact" w:val="2723"/>
          <w:jc w:val="center"/>
        </w:trPr>
        <w:tc>
          <w:tcPr>
            <w:tcW w:w="770" w:type="dxa"/>
            <w:vMerge w:val="restart"/>
            <w:vAlign w:val="center"/>
          </w:tcPr>
          <w:p w:rsidR="00D30294" w:rsidRPr="005B0BE3" w:rsidRDefault="00D30294" w:rsidP="00E3040E">
            <w:pPr>
              <w:jc w:val="center"/>
              <w:rPr>
                <w:rFonts w:hint="eastAsia"/>
                <w:b/>
                <w:szCs w:val="21"/>
              </w:rPr>
            </w:pPr>
            <w:r w:rsidRPr="005B0BE3">
              <w:rPr>
                <w:rFonts w:hint="eastAsia"/>
                <w:szCs w:val="21"/>
              </w:rPr>
              <w:t>2.2.2（1）</w:t>
            </w:r>
          </w:p>
        </w:tc>
        <w:tc>
          <w:tcPr>
            <w:tcW w:w="1579" w:type="dxa"/>
            <w:gridSpan w:val="2"/>
            <w:vMerge w:val="restart"/>
            <w:vAlign w:val="center"/>
          </w:tcPr>
          <w:p w:rsidR="00D30294" w:rsidRPr="005B0BE3" w:rsidRDefault="00D30294" w:rsidP="00E3040E">
            <w:pPr>
              <w:jc w:val="center"/>
              <w:rPr>
                <w:rFonts w:hint="eastAsia"/>
                <w:szCs w:val="21"/>
              </w:rPr>
            </w:pPr>
            <w:r w:rsidRPr="005B0BE3">
              <w:rPr>
                <w:rFonts w:hint="eastAsia"/>
                <w:szCs w:val="21"/>
              </w:rPr>
              <w:t>施工组</w:t>
            </w:r>
          </w:p>
          <w:p w:rsidR="00D30294" w:rsidRPr="005B0BE3" w:rsidRDefault="00D30294" w:rsidP="00E3040E">
            <w:pPr>
              <w:jc w:val="center"/>
              <w:rPr>
                <w:rFonts w:hint="eastAsia"/>
                <w:szCs w:val="21"/>
              </w:rPr>
            </w:pPr>
            <w:r w:rsidRPr="005B0BE3">
              <w:rPr>
                <w:rFonts w:hint="eastAsia"/>
                <w:szCs w:val="21"/>
              </w:rPr>
              <w:t>织设计</w:t>
            </w:r>
          </w:p>
          <w:p w:rsidR="00D30294" w:rsidRPr="005B0BE3" w:rsidRDefault="00D30294" w:rsidP="00E3040E">
            <w:pPr>
              <w:jc w:val="center"/>
              <w:rPr>
                <w:rFonts w:hint="eastAsia"/>
              </w:rPr>
            </w:pPr>
            <w:r w:rsidRPr="005B0BE3">
              <w:rPr>
                <w:rFonts w:hint="eastAsia"/>
                <w:szCs w:val="21"/>
              </w:rPr>
              <w:t>（40分）</w:t>
            </w:r>
          </w:p>
        </w:tc>
        <w:tc>
          <w:tcPr>
            <w:tcW w:w="1822" w:type="dxa"/>
            <w:tcBorders>
              <w:bottom w:val="single" w:sz="4" w:space="0" w:color="auto"/>
            </w:tcBorders>
            <w:vAlign w:val="center"/>
          </w:tcPr>
          <w:p w:rsidR="00D30294" w:rsidRPr="005B0BE3" w:rsidRDefault="00D30294" w:rsidP="00E3040E">
            <w:pPr>
              <w:spacing w:line="360" w:lineRule="exact"/>
              <w:jc w:val="center"/>
              <w:rPr>
                <w:rFonts w:hint="eastAsia"/>
                <w:szCs w:val="21"/>
              </w:rPr>
            </w:pPr>
            <w:r w:rsidRPr="005B0BE3">
              <w:rPr>
                <w:rFonts w:hint="eastAsia"/>
                <w:sz w:val="21"/>
                <w:szCs w:val="21"/>
              </w:rPr>
              <w:t>施工方案总体描述（</w:t>
            </w:r>
            <w:r w:rsidRPr="005B0BE3">
              <w:rPr>
                <w:rFonts w:hint="eastAsia"/>
                <w:sz w:val="21"/>
                <w:szCs w:val="21"/>
                <w:lang w:val="en-US"/>
              </w:rPr>
              <w:t>9</w:t>
            </w:r>
            <w:r w:rsidRPr="005B0BE3">
              <w:rPr>
                <w:rFonts w:hint="eastAsia"/>
                <w:sz w:val="21"/>
                <w:szCs w:val="21"/>
              </w:rPr>
              <w:t>分）</w:t>
            </w:r>
          </w:p>
        </w:tc>
        <w:tc>
          <w:tcPr>
            <w:tcW w:w="5010" w:type="dxa"/>
            <w:tcBorders>
              <w:bottom w:val="single" w:sz="4" w:space="0" w:color="auto"/>
            </w:tcBorders>
            <w:vAlign w:val="center"/>
          </w:tcPr>
          <w:p w:rsidR="00D30294" w:rsidRPr="005B0BE3" w:rsidRDefault="00D30294" w:rsidP="00E3040E">
            <w:pPr>
              <w:spacing w:line="360" w:lineRule="exact"/>
              <w:jc w:val="both"/>
              <w:rPr>
                <w:rFonts w:hint="eastAsia"/>
                <w:szCs w:val="21"/>
              </w:rPr>
            </w:pPr>
            <w:r w:rsidRPr="005B0BE3">
              <w:rPr>
                <w:rFonts w:hint="eastAsia"/>
                <w:sz w:val="21"/>
                <w:szCs w:val="21"/>
              </w:rPr>
              <w:t>施工方案总体描述具体，内容充实。对项目认识深刻，对施工过程有全面深刻的了解，准确掌握项目的特点，对</w:t>
            </w:r>
            <w:r w:rsidRPr="005B0BE3">
              <w:rPr>
                <w:rFonts w:hint="eastAsia"/>
                <w:sz w:val="21"/>
                <w:szCs w:val="21"/>
                <w:lang w:val="en-US"/>
              </w:rPr>
              <w:t>工期目标（包括总工期、节点工期）</w:t>
            </w:r>
            <w:r w:rsidRPr="005B0BE3">
              <w:rPr>
                <w:rFonts w:hint="eastAsia"/>
                <w:sz w:val="21"/>
                <w:szCs w:val="21"/>
              </w:rPr>
              <w:t>的分析，对重要问题能够提出有效可行的解决办法和具体措施，能够合理安排雨</w:t>
            </w:r>
            <w:r w:rsidRPr="005B0BE3">
              <w:rPr>
                <w:rFonts w:hint="eastAsia"/>
                <w:sz w:val="21"/>
                <w:szCs w:val="21"/>
                <w:lang w:val="en-US"/>
              </w:rPr>
              <w:t>季</w:t>
            </w:r>
            <w:r w:rsidRPr="005B0BE3">
              <w:rPr>
                <w:rFonts w:hint="eastAsia"/>
                <w:sz w:val="21"/>
                <w:szCs w:val="21"/>
              </w:rPr>
              <w:t>的施工内容。对保障工期问题有具体措施，完全满足项目施工需要。</w:t>
            </w:r>
            <w:r w:rsidRPr="005B0BE3">
              <w:rPr>
                <w:rFonts w:hint="eastAsia"/>
                <w:sz w:val="21"/>
                <w:szCs w:val="21"/>
                <w:lang w:val="en-US"/>
              </w:rPr>
              <w:t>横向对比、酌情打分，得分5.4</w:t>
            </w:r>
            <w:r w:rsidRPr="005B0BE3">
              <w:rPr>
                <w:rFonts w:hint="eastAsia"/>
                <w:sz w:val="21"/>
                <w:szCs w:val="21"/>
              </w:rPr>
              <w:t>-</w:t>
            </w:r>
            <w:r w:rsidRPr="005B0BE3">
              <w:rPr>
                <w:rFonts w:hint="eastAsia"/>
                <w:sz w:val="21"/>
                <w:szCs w:val="21"/>
                <w:lang w:val="en-US"/>
              </w:rPr>
              <w:t>9</w:t>
            </w:r>
            <w:r w:rsidRPr="005B0BE3">
              <w:rPr>
                <w:rFonts w:hint="eastAsia"/>
                <w:sz w:val="21"/>
                <w:szCs w:val="21"/>
              </w:rPr>
              <w:t>分。</w:t>
            </w:r>
          </w:p>
        </w:tc>
        <w:tc>
          <w:tcPr>
            <w:tcW w:w="1121" w:type="dxa"/>
            <w:tcBorders>
              <w:bottom w:val="single" w:sz="4" w:space="0" w:color="auto"/>
            </w:tcBorders>
            <w:vAlign w:val="center"/>
          </w:tcPr>
          <w:p w:rsidR="00D30294" w:rsidRPr="005B0BE3" w:rsidRDefault="00D30294" w:rsidP="00E3040E">
            <w:pPr>
              <w:jc w:val="center"/>
              <w:rPr>
                <w:rFonts w:hint="eastAsia"/>
                <w:szCs w:val="21"/>
              </w:rPr>
            </w:pPr>
            <w:r w:rsidRPr="005B0BE3">
              <w:rPr>
                <w:rFonts w:hint="eastAsia"/>
                <w:sz w:val="21"/>
                <w:szCs w:val="21"/>
                <w:lang w:val="en-US"/>
              </w:rPr>
              <w:t>5.4</w:t>
            </w:r>
            <w:r w:rsidRPr="005B0BE3">
              <w:rPr>
                <w:rFonts w:hint="eastAsia"/>
                <w:sz w:val="21"/>
                <w:szCs w:val="21"/>
              </w:rPr>
              <w:t>～</w:t>
            </w:r>
            <w:r w:rsidRPr="005B0BE3">
              <w:rPr>
                <w:rFonts w:hint="eastAsia"/>
                <w:sz w:val="21"/>
                <w:szCs w:val="21"/>
                <w:lang w:val="en-US"/>
              </w:rPr>
              <w:t>9</w:t>
            </w:r>
            <w:r w:rsidRPr="005B0BE3">
              <w:rPr>
                <w:rFonts w:hint="eastAsia"/>
                <w:sz w:val="21"/>
                <w:szCs w:val="21"/>
              </w:rPr>
              <w:t>分</w:t>
            </w:r>
          </w:p>
        </w:tc>
      </w:tr>
      <w:tr w:rsidR="00D30294" w:rsidRPr="005B0BE3" w:rsidTr="00E3040E">
        <w:trPr>
          <w:trHeight w:hRule="exact" w:val="1963"/>
          <w:jc w:val="center"/>
        </w:trPr>
        <w:tc>
          <w:tcPr>
            <w:tcW w:w="770" w:type="dxa"/>
            <w:vMerge/>
            <w:vAlign w:val="center"/>
          </w:tcPr>
          <w:p w:rsidR="00D30294" w:rsidRPr="005B0BE3" w:rsidRDefault="00D30294" w:rsidP="00E3040E">
            <w:pPr>
              <w:jc w:val="center"/>
              <w:rPr>
                <w:rFonts w:hint="eastAsia"/>
                <w:b/>
                <w:szCs w:val="21"/>
              </w:rPr>
            </w:pPr>
          </w:p>
        </w:tc>
        <w:tc>
          <w:tcPr>
            <w:tcW w:w="1579" w:type="dxa"/>
            <w:gridSpan w:val="2"/>
            <w:vMerge/>
            <w:vAlign w:val="center"/>
          </w:tcPr>
          <w:p w:rsidR="00D30294" w:rsidRPr="005B0BE3" w:rsidRDefault="00D30294" w:rsidP="00E3040E">
            <w:pPr>
              <w:jc w:val="center"/>
              <w:rPr>
                <w:rFonts w:hint="eastAsia"/>
                <w:b/>
                <w:szCs w:val="21"/>
              </w:rPr>
            </w:pPr>
          </w:p>
        </w:tc>
        <w:tc>
          <w:tcPr>
            <w:tcW w:w="1822" w:type="dxa"/>
            <w:tcBorders>
              <w:bottom w:val="single" w:sz="4" w:space="0" w:color="auto"/>
            </w:tcBorders>
            <w:vAlign w:val="center"/>
          </w:tcPr>
          <w:p w:rsidR="00D30294" w:rsidRPr="005B0BE3" w:rsidRDefault="00D30294" w:rsidP="00E3040E">
            <w:pPr>
              <w:spacing w:line="440" w:lineRule="exact"/>
              <w:jc w:val="center"/>
              <w:rPr>
                <w:rFonts w:hint="eastAsia"/>
                <w:szCs w:val="21"/>
              </w:rPr>
            </w:pPr>
            <w:r w:rsidRPr="005B0BE3">
              <w:rPr>
                <w:rFonts w:hint="eastAsia"/>
                <w:sz w:val="21"/>
                <w:szCs w:val="21"/>
              </w:rPr>
              <w:t>对项目重点、难点工程的理解及施工方案、工艺流程（</w:t>
            </w:r>
            <w:r w:rsidRPr="005B0BE3">
              <w:rPr>
                <w:rFonts w:hint="eastAsia"/>
                <w:sz w:val="21"/>
                <w:szCs w:val="21"/>
                <w:lang w:val="en-US"/>
              </w:rPr>
              <w:t>9</w:t>
            </w:r>
            <w:r w:rsidRPr="005B0BE3">
              <w:rPr>
                <w:rFonts w:hint="eastAsia"/>
                <w:sz w:val="21"/>
                <w:szCs w:val="21"/>
              </w:rPr>
              <w:t>分）</w:t>
            </w:r>
          </w:p>
        </w:tc>
        <w:tc>
          <w:tcPr>
            <w:tcW w:w="5010" w:type="dxa"/>
            <w:tcBorders>
              <w:bottom w:val="single" w:sz="4" w:space="0" w:color="auto"/>
            </w:tcBorders>
            <w:vAlign w:val="center"/>
          </w:tcPr>
          <w:p w:rsidR="00D30294" w:rsidRPr="005B0BE3" w:rsidRDefault="00D30294" w:rsidP="00E3040E">
            <w:pPr>
              <w:spacing w:line="360" w:lineRule="exact"/>
              <w:jc w:val="both"/>
              <w:rPr>
                <w:rFonts w:hint="eastAsia"/>
                <w:szCs w:val="21"/>
              </w:rPr>
            </w:pPr>
            <w:r w:rsidRPr="005B0BE3">
              <w:rPr>
                <w:rFonts w:hint="eastAsia"/>
                <w:sz w:val="21"/>
                <w:szCs w:val="21"/>
              </w:rPr>
              <w:t>对项目重点、难点工程的理解，包括地质条件对施工的影响分析；对桥梁工程、路基工程、路面工程、</w:t>
            </w:r>
            <w:r w:rsidRPr="005B0BE3">
              <w:rPr>
                <w:rFonts w:hint="eastAsia"/>
                <w:sz w:val="21"/>
                <w:szCs w:val="21"/>
                <w:lang w:val="en-US"/>
              </w:rPr>
              <w:t>养护</w:t>
            </w:r>
            <w:r w:rsidRPr="005B0BE3">
              <w:rPr>
                <w:rFonts w:hint="eastAsia"/>
                <w:sz w:val="21"/>
                <w:szCs w:val="21"/>
              </w:rPr>
              <w:t>、交通工程及沿线设施等分别选用适合的施工方法、施工工艺</w:t>
            </w:r>
            <w:r w:rsidRPr="005B0BE3">
              <w:rPr>
                <w:rFonts w:hint="eastAsia"/>
                <w:sz w:val="21"/>
                <w:szCs w:val="21"/>
                <w:lang w:val="en-US"/>
              </w:rPr>
              <w:t>和工艺流程</w:t>
            </w:r>
            <w:r w:rsidRPr="005B0BE3">
              <w:rPr>
                <w:rFonts w:hint="eastAsia"/>
                <w:sz w:val="21"/>
                <w:szCs w:val="21"/>
              </w:rPr>
              <w:t>，</w:t>
            </w:r>
            <w:r w:rsidRPr="005B0BE3">
              <w:rPr>
                <w:rFonts w:hint="eastAsia"/>
                <w:sz w:val="21"/>
                <w:szCs w:val="21"/>
                <w:lang w:val="en-US"/>
              </w:rPr>
              <w:t>横向对比、酌情打分，得分5.4</w:t>
            </w:r>
            <w:r w:rsidRPr="005B0BE3">
              <w:rPr>
                <w:rFonts w:hint="eastAsia"/>
                <w:sz w:val="21"/>
                <w:szCs w:val="21"/>
              </w:rPr>
              <w:t>-</w:t>
            </w:r>
            <w:r w:rsidRPr="005B0BE3">
              <w:rPr>
                <w:rFonts w:hint="eastAsia"/>
                <w:sz w:val="21"/>
                <w:szCs w:val="21"/>
                <w:lang w:val="en-US"/>
              </w:rPr>
              <w:t>9</w:t>
            </w:r>
            <w:r w:rsidRPr="005B0BE3">
              <w:rPr>
                <w:rFonts w:hint="eastAsia"/>
                <w:sz w:val="21"/>
                <w:szCs w:val="21"/>
              </w:rPr>
              <w:t>分。</w:t>
            </w:r>
          </w:p>
        </w:tc>
        <w:tc>
          <w:tcPr>
            <w:tcW w:w="1121" w:type="dxa"/>
            <w:tcBorders>
              <w:bottom w:val="single" w:sz="4" w:space="0" w:color="auto"/>
            </w:tcBorders>
            <w:vAlign w:val="center"/>
          </w:tcPr>
          <w:p w:rsidR="00D30294" w:rsidRPr="005B0BE3" w:rsidRDefault="00D30294" w:rsidP="00E3040E">
            <w:pPr>
              <w:jc w:val="center"/>
              <w:rPr>
                <w:rFonts w:hint="eastAsia"/>
                <w:szCs w:val="21"/>
              </w:rPr>
            </w:pPr>
            <w:r w:rsidRPr="005B0BE3">
              <w:rPr>
                <w:rFonts w:hint="eastAsia"/>
                <w:sz w:val="21"/>
                <w:szCs w:val="21"/>
                <w:lang w:val="en-US"/>
              </w:rPr>
              <w:t>5.4</w:t>
            </w:r>
            <w:r w:rsidRPr="005B0BE3">
              <w:rPr>
                <w:rFonts w:hint="eastAsia"/>
                <w:sz w:val="21"/>
                <w:szCs w:val="21"/>
              </w:rPr>
              <w:t>～</w:t>
            </w:r>
            <w:r w:rsidRPr="005B0BE3">
              <w:rPr>
                <w:rFonts w:hint="eastAsia"/>
                <w:sz w:val="21"/>
                <w:szCs w:val="21"/>
                <w:lang w:val="en-US"/>
              </w:rPr>
              <w:t>9</w:t>
            </w:r>
            <w:r w:rsidRPr="005B0BE3">
              <w:rPr>
                <w:rFonts w:hint="eastAsia"/>
                <w:sz w:val="21"/>
                <w:szCs w:val="21"/>
              </w:rPr>
              <w:t>分</w:t>
            </w:r>
          </w:p>
        </w:tc>
      </w:tr>
      <w:tr w:rsidR="00D30294" w:rsidRPr="005B0BE3" w:rsidTr="00033659">
        <w:trPr>
          <w:trHeight w:hRule="exact" w:val="3288"/>
          <w:jc w:val="center"/>
        </w:trPr>
        <w:tc>
          <w:tcPr>
            <w:tcW w:w="770" w:type="dxa"/>
            <w:vMerge/>
            <w:vAlign w:val="center"/>
          </w:tcPr>
          <w:p w:rsidR="00D30294" w:rsidRPr="005B0BE3" w:rsidRDefault="00D30294" w:rsidP="00E3040E">
            <w:pPr>
              <w:jc w:val="center"/>
              <w:rPr>
                <w:rFonts w:hint="eastAsia"/>
                <w:b/>
                <w:szCs w:val="21"/>
              </w:rPr>
            </w:pPr>
          </w:p>
        </w:tc>
        <w:tc>
          <w:tcPr>
            <w:tcW w:w="1579" w:type="dxa"/>
            <w:gridSpan w:val="2"/>
            <w:vMerge/>
            <w:vAlign w:val="center"/>
          </w:tcPr>
          <w:p w:rsidR="00D30294" w:rsidRPr="005B0BE3" w:rsidRDefault="00D30294" w:rsidP="00E3040E">
            <w:pPr>
              <w:jc w:val="center"/>
              <w:rPr>
                <w:rFonts w:hint="eastAsia"/>
                <w:b/>
                <w:szCs w:val="21"/>
              </w:rPr>
            </w:pPr>
          </w:p>
        </w:tc>
        <w:tc>
          <w:tcPr>
            <w:tcW w:w="1822" w:type="dxa"/>
            <w:tcBorders>
              <w:bottom w:val="single" w:sz="4" w:space="0" w:color="auto"/>
            </w:tcBorders>
            <w:vAlign w:val="center"/>
          </w:tcPr>
          <w:p w:rsidR="00D30294" w:rsidRPr="005B0BE3" w:rsidRDefault="00D30294" w:rsidP="00E3040E">
            <w:pPr>
              <w:spacing w:line="360" w:lineRule="exact"/>
              <w:jc w:val="center"/>
              <w:rPr>
                <w:rFonts w:hint="eastAsia"/>
                <w:szCs w:val="21"/>
              </w:rPr>
            </w:pPr>
            <w:r w:rsidRPr="005B0BE3">
              <w:rPr>
                <w:rFonts w:hint="eastAsia"/>
                <w:sz w:val="21"/>
                <w:szCs w:val="21"/>
              </w:rPr>
              <w:t>施工队伍组织计划</w:t>
            </w:r>
            <w:r w:rsidRPr="005B0BE3">
              <w:rPr>
                <w:rFonts w:hint="eastAsia"/>
                <w:sz w:val="21"/>
                <w:szCs w:val="21"/>
                <w:lang w:val="en-US"/>
              </w:rPr>
              <w:t>及</w:t>
            </w:r>
            <w:r w:rsidRPr="005B0BE3">
              <w:rPr>
                <w:rFonts w:hint="eastAsia"/>
                <w:sz w:val="21"/>
                <w:szCs w:val="21"/>
              </w:rPr>
              <w:t>资源配备计划（</w:t>
            </w:r>
            <w:r w:rsidRPr="005B0BE3">
              <w:rPr>
                <w:rFonts w:hint="eastAsia"/>
                <w:sz w:val="21"/>
                <w:szCs w:val="21"/>
                <w:lang w:val="en-US"/>
              </w:rPr>
              <w:t>9</w:t>
            </w:r>
            <w:r w:rsidRPr="005B0BE3">
              <w:rPr>
                <w:rFonts w:hint="eastAsia"/>
                <w:sz w:val="21"/>
                <w:szCs w:val="21"/>
              </w:rPr>
              <w:t>分）</w:t>
            </w:r>
          </w:p>
        </w:tc>
        <w:tc>
          <w:tcPr>
            <w:tcW w:w="5010" w:type="dxa"/>
            <w:tcBorders>
              <w:bottom w:val="single" w:sz="4" w:space="0" w:color="auto"/>
            </w:tcBorders>
            <w:vAlign w:val="center"/>
          </w:tcPr>
          <w:p w:rsidR="00D30294" w:rsidRPr="005B0BE3" w:rsidRDefault="00D30294" w:rsidP="00E3040E">
            <w:pPr>
              <w:spacing w:line="360" w:lineRule="exact"/>
              <w:jc w:val="both"/>
              <w:rPr>
                <w:rFonts w:hint="eastAsia"/>
                <w:szCs w:val="21"/>
              </w:rPr>
            </w:pPr>
            <w:r w:rsidRPr="005B0BE3">
              <w:rPr>
                <w:rFonts w:hint="eastAsia"/>
                <w:sz w:val="21"/>
                <w:szCs w:val="21"/>
              </w:rPr>
              <w:t>投标人拟投入的施工队伍对项目施工有较强的技术把握能力和丰富的施工经验；其施工组织计划内容详实，任务明确，对施工有明确的指导作用；拟投入施工机械设备和主要材料配备齐全，数量充足；各专业工程技术人员、劳动力配备，工种合理，数量种类均能满足各工序施工要求。对施工工序安排，全面、合理，充分考虑各工序的交叉作业，有保证措施确保计划的全面实施。</w:t>
            </w:r>
            <w:r w:rsidRPr="005B0BE3">
              <w:rPr>
                <w:rFonts w:hint="eastAsia"/>
                <w:sz w:val="21"/>
                <w:szCs w:val="21"/>
                <w:lang w:val="en-US"/>
              </w:rPr>
              <w:t>横向对比、酌情打分，得分5.4</w:t>
            </w:r>
            <w:r w:rsidRPr="005B0BE3">
              <w:rPr>
                <w:rFonts w:hint="eastAsia"/>
                <w:sz w:val="21"/>
                <w:szCs w:val="21"/>
              </w:rPr>
              <w:t>-</w:t>
            </w:r>
            <w:r w:rsidRPr="005B0BE3">
              <w:rPr>
                <w:rFonts w:hint="eastAsia"/>
                <w:sz w:val="21"/>
                <w:szCs w:val="21"/>
                <w:lang w:val="en-US"/>
              </w:rPr>
              <w:t>9</w:t>
            </w:r>
            <w:r w:rsidRPr="005B0BE3">
              <w:rPr>
                <w:rFonts w:hint="eastAsia"/>
                <w:sz w:val="21"/>
                <w:szCs w:val="21"/>
              </w:rPr>
              <w:t>分。</w:t>
            </w:r>
          </w:p>
        </w:tc>
        <w:tc>
          <w:tcPr>
            <w:tcW w:w="1121" w:type="dxa"/>
            <w:tcBorders>
              <w:bottom w:val="single" w:sz="4" w:space="0" w:color="auto"/>
            </w:tcBorders>
            <w:vAlign w:val="center"/>
          </w:tcPr>
          <w:p w:rsidR="00D30294" w:rsidRPr="005B0BE3" w:rsidRDefault="00D30294" w:rsidP="00E3040E">
            <w:pPr>
              <w:jc w:val="center"/>
              <w:rPr>
                <w:rFonts w:hint="eastAsia"/>
                <w:szCs w:val="21"/>
              </w:rPr>
            </w:pPr>
            <w:r w:rsidRPr="005B0BE3">
              <w:rPr>
                <w:rFonts w:hint="eastAsia"/>
                <w:sz w:val="21"/>
                <w:szCs w:val="21"/>
                <w:lang w:val="en-US"/>
              </w:rPr>
              <w:t>5.4</w:t>
            </w:r>
            <w:r w:rsidRPr="005B0BE3">
              <w:rPr>
                <w:rFonts w:hint="eastAsia"/>
                <w:sz w:val="21"/>
                <w:szCs w:val="21"/>
              </w:rPr>
              <w:t>～</w:t>
            </w:r>
            <w:r w:rsidRPr="005B0BE3">
              <w:rPr>
                <w:rFonts w:hint="eastAsia"/>
                <w:sz w:val="21"/>
                <w:szCs w:val="21"/>
                <w:lang w:val="en-US"/>
              </w:rPr>
              <w:t>9</w:t>
            </w:r>
            <w:r w:rsidRPr="005B0BE3">
              <w:rPr>
                <w:rFonts w:hint="eastAsia"/>
                <w:sz w:val="21"/>
                <w:szCs w:val="21"/>
              </w:rPr>
              <w:t>分</w:t>
            </w:r>
          </w:p>
        </w:tc>
      </w:tr>
      <w:tr w:rsidR="00D30294" w:rsidRPr="005B0BE3" w:rsidTr="00033659">
        <w:trPr>
          <w:trHeight w:hRule="exact" w:val="2258"/>
          <w:jc w:val="center"/>
        </w:trPr>
        <w:tc>
          <w:tcPr>
            <w:tcW w:w="770" w:type="dxa"/>
            <w:vMerge/>
            <w:vAlign w:val="center"/>
          </w:tcPr>
          <w:p w:rsidR="00D30294" w:rsidRPr="005B0BE3" w:rsidRDefault="00D30294" w:rsidP="00E3040E">
            <w:pPr>
              <w:jc w:val="center"/>
              <w:rPr>
                <w:rFonts w:hint="eastAsia"/>
                <w:b/>
                <w:szCs w:val="21"/>
              </w:rPr>
            </w:pPr>
          </w:p>
        </w:tc>
        <w:tc>
          <w:tcPr>
            <w:tcW w:w="1579" w:type="dxa"/>
            <w:gridSpan w:val="2"/>
            <w:vMerge/>
            <w:vAlign w:val="center"/>
          </w:tcPr>
          <w:p w:rsidR="00D30294" w:rsidRPr="005B0BE3" w:rsidRDefault="00D30294" w:rsidP="00E3040E">
            <w:pPr>
              <w:jc w:val="center"/>
              <w:rPr>
                <w:rFonts w:hint="eastAsia"/>
                <w:b/>
                <w:szCs w:val="21"/>
              </w:rPr>
            </w:pPr>
          </w:p>
        </w:tc>
        <w:tc>
          <w:tcPr>
            <w:tcW w:w="1822" w:type="dxa"/>
            <w:tcBorders>
              <w:bottom w:val="single" w:sz="4" w:space="0" w:color="auto"/>
            </w:tcBorders>
            <w:vAlign w:val="center"/>
          </w:tcPr>
          <w:p w:rsidR="00D30294" w:rsidRPr="005B0BE3" w:rsidRDefault="00D30294" w:rsidP="00E3040E">
            <w:pPr>
              <w:spacing w:line="440" w:lineRule="exact"/>
              <w:jc w:val="center"/>
              <w:rPr>
                <w:rFonts w:hint="eastAsia"/>
                <w:szCs w:val="21"/>
              </w:rPr>
            </w:pPr>
            <w:r w:rsidRPr="005B0BE3">
              <w:rPr>
                <w:rFonts w:hint="eastAsia"/>
                <w:sz w:val="21"/>
                <w:szCs w:val="21"/>
              </w:rPr>
              <w:t>质量、工期、安全生产保证方案和措施（</w:t>
            </w:r>
            <w:r w:rsidRPr="005B0BE3">
              <w:rPr>
                <w:rFonts w:hint="eastAsia"/>
                <w:sz w:val="21"/>
                <w:szCs w:val="21"/>
                <w:lang w:val="en-US"/>
              </w:rPr>
              <w:t>8</w:t>
            </w:r>
            <w:r w:rsidRPr="005B0BE3">
              <w:rPr>
                <w:rFonts w:hint="eastAsia"/>
                <w:sz w:val="21"/>
                <w:szCs w:val="21"/>
              </w:rPr>
              <w:t>分）</w:t>
            </w:r>
            <w:r w:rsidRPr="005B0BE3">
              <w:rPr>
                <w:rFonts w:hint="eastAsia"/>
                <w:sz w:val="21"/>
                <w:szCs w:val="21"/>
                <w:lang w:val="en-US"/>
              </w:rPr>
              <w:t xml:space="preserve"> </w:t>
            </w:r>
          </w:p>
        </w:tc>
        <w:tc>
          <w:tcPr>
            <w:tcW w:w="5010" w:type="dxa"/>
            <w:tcBorders>
              <w:bottom w:val="single" w:sz="4" w:space="0" w:color="auto"/>
            </w:tcBorders>
            <w:vAlign w:val="center"/>
          </w:tcPr>
          <w:p w:rsidR="00D30294" w:rsidRPr="005B0BE3" w:rsidRDefault="00D30294" w:rsidP="00E3040E">
            <w:pPr>
              <w:spacing w:line="360" w:lineRule="exact"/>
              <w:jc w:val="both"/>
              <w:rPr>
                <w:rFonts w:hint="eastAsia"/>
                <w:szCs w:val="21"/>
              </w:rPr>
            </w:pPr>
            <w:r w:rsidRPr="005B0BE3">
              <w:rPr>
                <w:rFonts w:hint="eastAsia"/>
                <w:sz w:val="21"/>
                <w:szCs w:val="21"/>
              </w:rPr>
              <w:t>质量保证措施包括质量目标、质量管理体系、质量保证措施等；工期保证措施包括工期目标、工期保证体系、保证工期的组织措施、技术措施等；安全生产</w:t>
            </w:r>
            <w:r w:rsidRPr="005B0BE3">
              <w:rPr>
                <w:rFonts w:hint="eastAsia"/>
                <w:sz w:val="21"/>
                <w:szCs w:val="21"/>
                <w:lang w:val="en-US"/>
              </w:rPr>
              <w:t>组织机构，管理措施，表述基本齐全，内容全面并且合理可行</w:t>
            </w:r>
            <w:r w:rsidRPr="005B0BE3">
              <w:rPr>
                <w:rFonts w:hint="eastAsia"/>
                <w:sz w:val="21"/>
                <w:szCs w:val="21"/>
              </w:rPr>
              <w:t>，</w:t>
            </w:r>
            <w:r w:rsidRPr="005B0BE3">
              <w:rPr>
                <w:rFonts w:hint="eastAsia"/>
                <w:sz w:val="21"/>
                <w:szCs w:val="21"/>
                <w:lang w:val="en-US"/>
              </w:rPr>
              <w:t>横向对比、酌情打分，得分4.8</w:t>
            </w:r>
            <w:r w:rsidRPr="005B0BE3">
              <w:rPr>
                <w:rFonts w:hint="eastAsia"/>
                <w:sz w:val="21"/>
                <w:szCs w:val="21"/>
              </w:rPr>
              <w:t>-</w:t>
            </w:r>
            <w:r w:rsidRPr="005B0BE3">
              <w:rPr>
                <w:rFonts w:hint="eastAsia"/>
                <w:sz w:val="21"/>
                <w:szCs w:val="21"/>
                <w:lang w:val="en-US"/>
              </w:rPr>
              <w:t>8</w:t>
            </w:r>
            <w:r w:rsidRPr="005B0BE3">
              <w:rPr>
                <w:rFonts w:hint="eastAsia"/>
                <w:sz w:val="21"/>
                <w:szCs w:val="21"/>
              </w:rPr>
              <w:t>分。</w:t>
            </w:r>
          </w:p>
        </w:tc>
        <w:tc>
          <w:tcPr>
            <w:tcW w:w="1121" w:type="dxa"/>
            <w:tcBorders>
              <w:bottom w:val="single" w:sz="4" w:space="0" w:color="auto"/>
            </w:tcBorders>
            <w:vAlign w:val="center"/>
          </w:tcPr>
          <w:p w:rsidR="00D30294" w:rsidRPr="005B0BE3" w:rsidRDefault="00D30294" w:rsidP="00E3040E">
            <w:pPr>
              <w:jc w:val="center"/>
              <w:rPr>
                <w:rFonts w:hint="eastAsia"/>
                <w:szCs w:val="21"/>
              </w:rPr>
            </w:pPr>
            <w:r w:rsidRPr="005B0BE3">
              <w:rPr>
                <w:rFonts w:hint="eastAsia"/>
                <w:sz w:val="21"/>
                <w:szCs w:val="21"/>
                <w:lang w:val="en-US"/>
              </w:rPr>
              <w:t>4.8</w:t>
            </w:r>
            <w:r w:rsidRPr="005B0BE3">
              <w:rPr>
                <w:rFonts w:hint="eastAsia"/>
                <w:sz w:val="21"/>
                <w:szCs w:val="21"/>
              </w:rPr>
              <w:t>～</w:t>
            </w:r>
            <w:r w:rsidRPr="005B0BE3">
              <w:rPr>
                <w:rFonts w:hint="eastAsia"/>
                <w:sz w:val="21"/>
                <w:szCs w:val="21"/>
                <w:lang w:val="en-US"/>
              </w:rPr>
              <w:t>8</w:t>
            </w:r>
            <w:r w:rsidRPr="005B0BE3">
              <w:rPr>
                <w:rFonts w:hint="eastAsia"/>
                <w:sz w:val="21"/>
                <w:szCs w:val="21"/>
              </w:rPr>
              <w:t>分</w:t>
            </w:r>
          </w:p>
        </w:tc>
      </w:tr>
      <w:tr w:rsidR="00D30294" w:rsidRPr="005B0BE3" w:rsidTr="00E3040E">
        <w:trPr>
          <w:trHeight w:hRule="exact" w:val="1326"/>
          <w:jc w:val="center"/>
        </w:trPr>
        <w:tc>
          <w:tcPr>
            <w:tcW w:w="770" w:type="dxa"/>
            <w:vMerge/>
            <w:vAlign w:val="center"/>
          </w:tcPr>
          <w:p w:rsidR="00D30294" w:rsidRPr="005B0BE3" w:rsidRDefault="00D30294" w:rsidP="00E3040E">
            <w:pPr>
              <w:jc w:val="center"/>
              <w:rPr>
                <w:rFonts w:hint="eastAsia"/>
                <w:b/>
                <w:szCs w:val="21"/>
              </w:rPr>
            </w:pPr>
          </w:p>
        </w:tc>
        <w:tc>
          <w:tcPr>
            <w:tcW w:w="1579" w:type="dxa"/>
            <w:gridSpan w:val="2"/>
            <w:vMerge/>
            <w:vAlign w:val="center"/>
          </w:tcPr>
          <w:p w:rsidR="00D30294" w:rsidRPr="005B0BE3" w:rsidRDefault="00D30294" w:rsidP="00E3040E">
            <w:pPr>
              <w:jc w:val="center"/>
              <w:rPr>
                <w:rFonts w:hint="eastAsia"/>
                <w:b/>
                <w:szCs w:val="21"/>
              </w:rPr>
            </w:pPr>
          </w:p>
        </w:tc>
        <w:tc>
          <w:tcPr>
            <w:tcW w:w="1822" w:type="dxa"/>
            <w:tcBorders>
              <w:bottom w:val="single" w:sz="4" w:space="0" w:color="auto"/>
            </w:tcBorders>
            <w:vAlign w:val="center"/>
          </w:tcPr>
          <w:p w:rsidR="00D30294" w:rsidRPr="005B0BE3" w:rsidRDefault="00D30294" w:rsidP="00E3040E">
            <w:pPr>
              <w:spacing w:line="440" w:lineRule="exact"/>
              <w:jc w:val="center"/>
              <w:rPr>
                <w:rFonts w:hint="eastAsia"/>
                <w:szCs w:val="21"/>
              </w:rPr>
            </w:pPr>
            <w:r w:rsidRPr="005B0BE3">
              <w:rPr>
                <w:rFonts w:hint="eastAsia"/>
                <w:sz w:val="21"/>
                <w:szCs w:val="21"/>
                <w:lang w:val="en-US"/>
              </w:rPr>
              <w:t>文明施工方案和措施</w:t>
            </w:r>
            <w:r w:rsidRPr="005B0BE3">
              <w:rPr>
                <w:rFonts w:hint="eastAsia"/>
                <w:sz w:val="21"/>
                <w:szCs w:val="21"/>
              </w:rPr>
              <w:t>（</w:t>
            </w:r>
            <w:r w:rsidRPr="005B0BE3">
              <w:rPr>
                <w:rFonts w:hint="eastAsia"/>
                <w:sz w:val="21"/>
                <w:szCs w:val="21"/>
                <w:lang w:val="en-US"/>
              </w:rPr>
              <w:t>5</w:t>
            </w:r>
            <w:r w:rsidRPr="005B0BE3">
              <w:rPr>
                <w:rFonts w:hint="eastAsia"/>
                <w:sz w:val="21"/>
                <w:szCs w:val="21"/>
              </w:rPr>
              <w:t>分）</w:t>
            </w:r>
          </w:p>
        </w:tc>
        <w:tc>
          <w:tcPr>
            <w:tcW w:w="5010" w:type="dxa"/>
            <w:tcBorders>
              <w:bottom w:val="single" w:sz="4" w:space="0" w:color="auto"/>
            </w:tcBorders>
            <w:vAlign w:val="center"/>
          </w:tcPr>
          <w:p w:rsidR="00D30294" w:rsidRPr="005B0BE3" w:rsidRDefault="00D30294" w:rsidP="00E3040E">
            <w:pPr>
              <w:spacing w:line="360" w:lineRule="exact"/>
              <w:jc w:val="both"/>
              <w:rPr>
                <w:rFonts w:hint="eastAsia"/>
                <w:szCs w:val="21"/>
              </w:rPr>
            </w:pPr>
            <w:r w:rsidRPr="005B0BE3">
              <w:rPr>
                <w:rFonts w:hint="eastAsia"/>
                <w:sz w:val="21"/>
                <w:szCs w:val="21"/>
                <w:lang w:val="en-US"/>
              </w:rPr>
              <w:t>针对本项目的文明施工管理措施，表述基本齐全，内容全面并且合理可行</w:t>
            </w:r>
            <w:r w:rsidRPr="005B0BE3">
              <w:rPr>
                <w:rFonts w:hint="eastAsia"/>
                <w:sz w:val="21"/>
                <w:szCs w:val="21"/>
              </w:rPr>
              <w:t>，</w:t>
            </w:r>
            <w:r w:rsidRPr="005B0BE3">
              <w:rPr>
                <w:rFonts w:hint="eastAsia"/>
                <w:sz w:val="21"/>
                <w:szCs w:val="21"/>
                <w:lang w:val="en-US"/>
              </w:rPr>
              <w:t>横向对比、酌情打分，得分3</w:t>
            </w:r>
            <w:r w:rsidRPr="005B0BE3">
              <w:rPr>
                <w:rFonts w:hint="eastAsia"/>
                <w:sz w:val="21"/>
                <w:szCs w:val="21"/>
              </w:rPr>
              <w:t>-</w:t>
            </w:r>
            <w:r w:rsidRPr="005B0BE3">
              <w:rPr>
                <w:rFonts w:hint="eastAsia"/>
                <w:sz w:val="21"/>
                <w:szCs w:val="21"/>
                <w:lang w:val="en-US"/>
              </w:rPr>
              <w:t>5</w:t>
            </w:r>
            <w:r w:rsidRPr="005B0BE3">
              <w:rPr>
                <w:rFonts w:hint="eastAsia"/>
                <w:sz w:val="21"/>
                <w:szCs w:val="21"/>
              </w:rPr>
              <w:t>分。</w:t>
            </w:r>
          </w:p>
        </w:tc>
        <w:tc>
          <w:tcPr>
            <w:tcW w:w="1121" w:type="dxa"/>
            <w:tcBorders>
              <w:bottom w:val="single" w:sz="4" w:space="0" w:color="auto"/>
            </w:tcBorders>
            <w:vAlign w:val="center"/>
          </w:tcPr>
          <w:p w:rsidR="00D30294" w:rsidRPr="005B0BE3" w:rsidRDefault="00D30294" w:rsidP="00E3040E">
            <w:pPr>
              <w:jc w:val="center"/>
              <w:rPr>
                <w:rFonts w:hint="eastAsia"/>
                <w:szCs w:val="21"/>
              </w:rPr>
            </w:pPr>
            <w:r w:rsidRPr="005B0BE3">
              <w:rPr>
                <w:rFonts w:hint="eastAsia"/>
                <w:sz w:val="21"/>
                <w:szCs w:val="21"/>
              </w:rPr>
              <w:t>3～</w:t>
            </w:r>
            <w:r w:rsidRPr="005B0BE3">
              <w:rPr>
                <w:rFonts w:hint="eastAsia"/>
                <w:sz w:val="21"/>
                <w:szCs w:val="21"/>
                <w:lang w:val="en-US"/>
              </w:rPr>
              <w:t>5</w:t>
            </w:r>
            <w:r w:rsidRPr="005B0BE3">
              <w:rPr>
                <w:rFonts w:hint="eastAsia"/>
                <w:sz w:val="21"/>
                <w:szCs w:val="21"/>
              </w:rPr>
              <w:t>分</w:t>
            </w:r>
          </w:p>
        </w:tc>
      </w:tr>
      <w:tr w:rsidR="00D30294" w:rsidRPr="005B0BE3" w:rsidTr="00E3040E">
        <w:trPr>
          <w:trHeight w:hRule="exact" w:val="1136"/>
          <w:jc w:val="center"/>
        </w:trPr>
        <w:tc>
          <w:tcPr>
            <w:tcW w:w="770" w:type="dxa"/>
            <w:vMerge w:val="restart"/>
            <w:vAlign w:val="center"/>
          </w:tcPr>
          <w:p w:rsidR="00D30294" w:rsidRPr="005B0BE3" w:rsidRDefault="00D30294" w:rsidP="00E3040E">
            <w:pPr>
              <w:jc w:val="center"/>
              <w:rPr>
                <w:rFonts w:hint="eastAsia"/>
                <w:szCs w:val="21"/>
              </w:rPr>
            </w:pPr>
            <w:r w:rsidRPr="005B0BE3">
              <w:rPr>
                <w:rFonts w:hint="eastAsia"/>
                <w:szCs w:val="21"/>
              </w:rPr>
              <w:t>2.2.2（2）</w:t>
            </w:r>
          </w:p>
        </w:tc>
        <w:tc>
          <w:tcPr>
            <w:tcW w:w="1579" w:type="dxa"/>
            <w:gridSpan w:val="2"/>
            <w:vMerge w:val="restart"/>
            <w:vAlign w:val="center"/>
          </w:tcPr>
          <w:p w:rsidR="00D30294" w:rsidRPr="005B0BE3" w:rsidRDefault="00D30294" w:rsidP="00E3040E">
            <w:pPr>
              <w:spacing w:line="380" w:lineRule="exact"/>
              <w:jc w:val="center"/>
              <w:rPr>
                <w:rFonts w:hint="eastAsia"/>
                <w:szCs w:val="21"/>
              </w:rPr>
            </w:pPr>
            <w:r w:rsidRPr="005B0BE3">
              <w:rPr>
                <w:rFonts w:hint="eastAsia"/>
                <w:szCs w:val="21"/>
              </w:rPr>
              <w:t>主要</w:t>
            </w:r>
          </w:p>
          <w:p w:rsidR="00D30294" w:rsidRPr="005B0BE3" w:rsidRDefault="00D30294" w:rsidP="00E3040E">
            <w:pPr>
              <w:spacing w:line="380" w:lineRule="exact"/>
              <w:jc w:val="center"/>
              <w:rPr>
                <w:rFonts w:hint="eastAsia"/>
                <w:szCs w:val="21"/>
              </w:rPr>
            </w:pPr>
            <w:r w:rsidRPr="005B0BE3">
              <w:rPr>
                <w:rFonts w:hint="eastAsia"/>
                <w:szCs w:val="21"/>
              </w:rPr>
              <w:t>人员</w:t>
            </w:r>
          </w:p>
          <w:p w:rsidR="00D30294" w:rsidRPr="005B0BE3" w:rsidRDefault="00D30294" w:rsidP="00E3040E">
            <w:pPr>
              <w:spacing w:line="380" w:lineRule="exact"/>
              <w:jc w:val="center"/>
              <w:rPr>
                <w:rFonts w:hint="eastAsia"/>
                <w:szCs w:val="21"/>
              </w:rPr>
            </w:pPr>
            <w:r w:rsidRPr="005B0BE3">
              <w:rPr>
                <w:rFonts w:hint="eastAsia"/>
                <w:szCs w:val="21"/>
              </w:rPr>
              <w:t>（</w:t>
            </w:r>
            <w:r w:rsidRPr="005B0BE3">
              <w:rPr>
                <w:rFonts w:hint="eastAsia"/>
                <w:szCs w:val="21"/>
                <w:lang w:val="en-US"/>
              </w:rPr>
              <w:t>30</w:t>
            </w:r>
            <w:r w:rsidRPr="005B0BE3">
              <w:rPr>
                <w:rFonts w:hint="eastAsia"/>
                <w:szCs w:val="21"/>
              </w:rPr>
              <w:t>分）</w:t>
            </w:r>
          </w:p>
        </w:tc>
        <w:tc>
          <w:tcPr>
            <w:tcW w:w="1822" w:type="dxa"/>
            <w:vAlign w:val="center"/>
          </w:tcPr>
          <w:p w:rsidR="00D30294" w:rsidRPr="005B0BE3" w:rsidRDefault="00D30294" w:rsidP="00E3040E">
            <w:pPr>
              <w:spacing w:line="380" w:lineRule="exact"/>
              <w:jc w:val="center"/>
              <w:rPr>
                <w:rFonts w:hint="eastAsia"/>
                <w:szCs w:val="21"/>
              </w:rPr>
            </w:pPr>
            <w:r w:rsidRPr="005B0BE3">
              <w:rPr>
                <w:rFonts w:hint="eastAsia"/>
                <w:szCs w:val="21"/>
              </w:rPr>
              <w:t>项目经理</w:t>
            </w:r>
          </w:p>
          <w:p w:rsidR="00D30294" w:rsidRPr="005B0BE3" w:rsidRDefault="00D30294" w:rsidP="00E3040E">
            <w:pPr>
              <w:spacing w:line="380" w:lineRule="exact"/>
              <w:jc w:val="center"/>
              <w:rPr>
                <w:rFonts w:hint="eastAsia"/>
                <w:szCs w:val="21"/>
              </w:rPr>
            </w:pPr>
            <w:r w:rsidRPr="005B0BE3">
              <w:rPr>
                <w:rFonts w:hint="eastAsia"/>
                <w:szCs w:val="21"/>
              </w:rPr>
              <w:t>（</w:t>
            </w:r>
            <w:r w:rsidRPr="005B0BE3">
              <w:rPr>
                <w:rFonts w:hint="eastAsia"/>
                <w:szCs w:val="21"/>
                <w:lang w:val="en-US"/>
              </w:rPr>
              <w:t>15</w:t>
            </w:r>
            <w:r w:rsidRPr="005B0BE3">
              <w:rPr>
                <w:rFonts w:hint="eastAsia"/>
                <w:szCs w:val="21"/>
              </w:rPr>
              <w:t>分）</w:t>
            </w:r>
          </w:p>
        </w:tc>
        <w:tc>
          <w:tcPr>
            <w:tcW w:w="5010" w:type="dxa"/>
            <w:vAlign w:val="center"/>
          </w:tcPr>
          <w:p w:rsidR="00D30294" w:rsidRPr="005B0BE3" w:rsidRDefault="00D30294" w:rsidP="00E3040E">
            <w:pPr>
              <w:spacing w:line="360" w:lineRule="auto"/>
              <w:jc w:val="both"/>
              <w:rPr>
                <w:rFonts w:hint="eastAsia"/>
                <w:lang w:val="en-US"/>
              </w:rPr>
            </w:pPr>
            <w:r w:rsidRPr="005B0BE3">
              <w:rPr>
                <w:rFonts w:hint="eastAsia"/>
                <w:lang w:val="en-US"/>
              </w:rPr>
              <w:t>满足资格审查条件最低要求的，得1</w:t>
            </w:r>
            <w:r w:rsidRPr="005B0BE3">
              <w:rPr>
                <w:lang w:val="en-US"/>
              </w:rPr>
              <w:t xml:space="preserve">5 </w:t>
            </w:r>
            <w:r w:rsidRPr="005B0BE3">
              <w:rPr>
                <w:rFonts w:hint="eastAsia"/>
                <w:lang w:val="en-US"/>
              </w:rPr>
              <w:t>分。</w:t>
            </w:r>
          </w:p>
        </w:tc>
        <w:tc>
          <w:tcPr>
            <w:tcW w:w="1121" w:type="dxa"/>
            <w:vAlign w:val="center"/>
          </w:tcPr>
          <w:p w:rsidR="00D30294" w:rsidRPr="005B0BE3" w:rsidRDefault="00D30294" w:rsidP="00E3040E">
            <w:pPr>
              <w:jc w:val="center"/>
              <w:rPr>
                <w:rFonts w:hint="eastAsia"/>
                <w:szCs w:val="21"/>
              </w:rPr>
            </w:pPr>
            <w:r w:rsidRPr="005B0BE3">
              <w:rPr>
                <w:rFonts w:hint="eastAsia"/>
                <w:szCs w:val="21"/>
                <w:lang w:val="en-US"/>
              </w:rPr>
              <w:t>15</w:t>
            </w:r>
            <w:r w:rsidRPr="005B0BE3">
              <w:rPr>
                <w:rFonts w:hint="eastAsia"/>
                <w:szCs w:val="21"/>
              </w:rPr>
              <w:t>分</w:t>
            </w:r>
          </w:p>
        </w:tc>
      </w:tr>
      <w:tr w:rsidR="00D30294" w:rsidRPr="005B0BE3" w:rsidTr="00E3040E">
        <w:trPr>
          <w:trHeight w:hRule="exact" w:val="941"/>
          <w:jc w:val="center"/>
        </w:trPr>
        <w:tc>
          <w:tcPr>
            <w:tcW w:w="770" w:type="dxa"/>
            <w:vMerge/>
            <w:vAlign w:val="center"/>
          </w:tcPr>
          <w:p w:rsidR="00D30294" w:rsidRPr="005B0BE3" w:rsidRDefault="00D30294" w:rsidP="00E3040E">
            <w:pPr>
              <w:jc w:val="center"/>
              <w:rPr>
                <w:rFonts w:hint="eastAsia"/>
                <w:szCs w:val="21"/>
              </w:rPr>
            </w:pPr>
          </w:p>
        </w:tc>
        <w:tc>
          <w:tcPr>
            <w:tcW w:w="1579" w:type="dxa"/>
            <w:gridSpan w:val="2"/>
            <w:vMerge/>
            <w:vAlign w:val="center"/>
          </w:tcPr>
          <w:p w:rsidR="00D30294" w:rsidRPr="005B0BE3" w:rsidRDefault="00D30294" w:rsidP="00E3040E">
            <w:pPr>
              <w:spacing w:line="380" w:lineRule="exact"/>
              <w:jc w:val="center"/>
              <w:rPr>
                <w:rFonts w:hint="eastAsia"/>
                <w:szCs w:val="21"/>
              </w:rPr>
            </w:pPr>
          </w:p>
        </w:tc>
        <w:tc>
          <w:tcPr>
            <w:tcW w:w="1822" w:type="dxa"/>
            <w:vAlign w:val="center"/>
          </w:tcPr>
          <w:p w:rsidR="00D30294" w:rsidRPr="005B0BE3" w:rsidRDefault="00D30294" w:rsidP="00E3040E">
            <w:pPr>
              <w:spacing w:line="380" w:lineRule="exact"/>
              <w:jc w:val="center"/>
              <w:rPr>
                <w:rFonts w:hint="eastAsia"/>
                <w:szCs w:val="21"/>
              </w:rPr>
            </w:pPr>
            <w:r w:rsidRPr="005B0BE3">
              <w:rPr>
                <w:rFonts w:hint="eastAsia"/>
                <w:szCs w:val="21"/>
              </w:rPr>
              <w:t>项目总工</w:t>
            </w:r>
          </w:p>
          <w:p w:rsidR="00D30294" w:rsidRPr="005B0BE3" w:rsidRDefault="00D30294" w:rsidP="00E3040E">
            <w:pPr>
              <w:spacing w:line="380" w:lineRule="exact"/>
              <w:jc w:val="center"/>
              <w:rPr>
                <w:rFonts w:hint="eastAsia"/>
                <w:szCs w:val="21"/>
              </w:rPr>
            </w:pPr>
            <w:r w:rsidRPr="005B0BE3">
              <w:rPr>
                <w:rFonts w:hint="eastAsia"/>
                <w:szCs w:val="21"/>
              </w:rPr>
              <w:t>（</w:t>
            </w:r>
            <w:r w:rsidRPr="005B0BE3">
              <w:rPr>
                <w:rFonts w:hint="eastAsia"/>
                <w:szCs w:val="21"/>
                <w:lang w:val="en-US"/>
              </w:rPr>
              <w:t>15</w:t>
            </w:r>
            <w:r w:rsidRPr="005B0BE3">
              <w:rPr>
                <w:rFonts w:hint="eastAsia"/>
                <w:szCs w:val="21"/>
              </w:rPr>
              <w:t>分）</w:t>
            </w:r>
          </w:p>
        </w:tc>
        <w:tc>
          <w:tcPr>
            <w:tcW w:w="5010" w:type="dxa"/>
            <w:vAlign w:val="center"/>
          </w:tcPr>
          <w:p w:rsidR="00D30294" w:rsidRPr="005B0BE3" w:rsidRDefault="00D30294" w:rsidP="00E3040E">
            <w:pPr>
              <w:spacing w:line="360" w:lineRule="auto"/>
              <w:jc w:val="both"/>
              <w:rPr>
                <w:rFonts w:hint="eastAsia"/>
                <w:lang w:val="en-US"/>
              </w:rPr>
            </w:pPr>
            <w:r w:rsidRPr="005B0BE3">
              <w:rPr>
                <w:rFonts w:hint="eastAsia"/>
                <w:lang w:val="en-US"/>
              </w:rPr>
              <w:t>满足资格审查条件最低要求的，得1</w:t>
            </w:r>
            <w:r w:rsidRPr="005B0BE3">
              <w:rPr>
                <w:lang w:val="en-US"/>
              </w:rPr>
              <w:t xml:space="preserve">5 </w:t>
            </w:r>
            <w:r w:rsidRPr="005B0BE3">
              <w:rPr>
                <w:rFonts w:hint="eastAsia"/>
                <w:lang w:val="en-US"/>
              </w:rPr>
              <w:t>分。</w:t>
            </w:r>
          </w:p>
        </w:tc>
        <w:tc>
          <w:tcPr>
            <w:tcW w:w="1121" w:type="dxa"/>
            <w:vAlign w:val="center"/>
          </w:tcPr>
          <w:p w:rsidR="00D30294" w:rsidRPr="005B0BE3" w:rsidRDefault="00D30294" w:rsidP="00E3040E">
            <w:pPr>
              <w:jc w:val="center"/>
              <w:rPr>
                <w:rFonts w:hint="eastAsia"/>
                <w:szCs w:val="21"/>
              </w:rPr>
            </w:pPr>
            <w:r w:rsidRPr="005B0BE3">
              <w:rPr>
                <w:rFonts w:hint="eastAsia"/>
                <w:szCs w:val="21"/>
                <w:lang w:val="en-US"/>
              </w:rPr>
              <w:t>15</w:t>
            </w:r>
            <w:r w:rsidRPr="005B0BE3">
              <w:rPr>
                <w:rFonts w:hint="eastAsia"/>
                <w:szCs w:val="21"/>
              </w:rPr>
              <w:t>分</w:t>
            </w:r>
          </w:p>
        </w:tc>
      </w:tr>
      <w:tr w:rsidR="00D30294" w:rsidRPr="005B0BE3" w:rsidTr="00D30294">
        <w:trPr>
          <w:trHeight w:hRule="exact" w:val="3892"/>
          <w:jc w:val="center"/>
        </w:trPr>
        <w:tc>
          <w:tcPr>
            <w:tcW w:w="770" w:type="dxa"/>
            <w:vMerge w:val="restart"/>
            <w:vAlign w:val="center"/>
          </w:tcPr>
          <w:p w:rsidR="00D30294" w:rsidRPr="005B0BE3" w:rsidRDefault="00D30294" w:rsidP="00E3040E">
            <w:pPr>
              <w:spacing w:line="480" w:lineRule="exact"/>
              <w:rPr>
                <w:rFonts w:hint="eastAsia"/>
                <w:szCs w:val="21"/>
              </w:rPr>
            </w:pPr>
            <w:r w:rsidRPr="005B0BE3">
              <w:rPr>
                <w:rFonts w:hint="eastAsia"/>
                <w:szCs w:val="21"/>
              </w:rPr>
              <w:lastRenderedPageBreak/>
              <w:t>2.2.2（3）</w:t>
            </w:r>
          </w:p>
        </w:tc>
        <w:tc>
          <w:tcPr>
            <w:tcW w:w="679" w:type="dxa"/>
            <w:vMerge w:val="restart"/>
            <w:vAlign w:val="center"/>
          </w:tcPr>
          <w:p w:rsidR="00D30294" w:rsidRPr="005B0BE3" w:rsidRDefault="00D30294" w:rsidP="00E3040E">
            <w:pPr>
              <w:spacing w:line="380" w:lineRule="exact"/>
              <w:jc w:val="center"/>
              <w:rPr>
                <w:rFonts w:hint="eastAsia"/>
                <w:szCs w:val="21"/>
              </w:rPr>
            </w:pPr>
            <w:r w:rsidRPr="005B0BE3">
              <w:rPr>
                <w:rFonts w:hint="eastAsia"/>
                <w:szCs w:val="21"/>
              </w:rPr>
              <w:t xml:space="preserve">其他评分因素 </w:t>
            </w:r>
          </w:p>
        </w:tc>
        <w:tc>
          <w:tcPr>
            <w:tcW w:w="900" w:type="dxa"/>
            <w:vAlign w:val="center"/>
          </w:tcPr>
          <w:p w:rsidR="00D30294" w:rsidRPr="005B0BE3" w:rsidRDefault="00D30294" w:rsidP="00E3040E">
            <w:pPr>
              <w:spacing w:line="480" w:lineRule="exact"/>
              <w:jc w:val="both"/>
              <w:rPr>
                <w:szCs w:val="21"/>
                <w:lang w:val="en-US"/>
              </w:rPr>
            </w:pPr>
            <w:r w:rsidRPr="005B0BE3">
              <w:rPr>
                <w:rFonts w:hint="eastAsia"/>
                <w:szCs w:val="21"/>
                <w:lang w:val="en-US"/>
              </w:rPr>
              <w:t>技术能力（15分）</w:t>
            </w:r>
          </w:p>
        </w:tc>
        <w:tc>
          <w:tcPr>
            <w:tcW w:w="1822" w:type="dxa"/>
            <w:vAlign w:val="center"/>
          </w:tcPr>
          <w:p w:rsidR="00D30294" w:rsidRPr="005B0BE3" w:rsidRDefault="00D30294" w:rsidP="00E3040E">
            <w:pPr>
              <w:spacing w:line="360" w:lineRule="auto"/>
              <w:jc w:val="center"/>
              <w:rPr>
                <w:rFonts w:hint="eastAsia"/>
                <w:szCs w:val="21"/>
              </w:rPr>
            </w:pPr>
            <w:r w:rsidRPr="005B0BE3">
              <w:rPr>
                <w:rFonts w:hint="eastAsia"/>
                <w:szCs w:val="21"/>
              </w:rPr>
              <w:t>企业业绩</w:t>
            </w:r>
          </w:p>
          <w:p w:rsidR="00D30294" w:rsidRPr="005B0BE3" w:rsidRDefault="00D30294" w:rsidP="00E3040E">
            <w:pPr>
              <w:spacing w:line="480" w:lineRule="exact"/>
              <w:jc w:val="center"/>
              <w:rPr>
                <w:rFonts w:hint="eastAsia"/>
                <w:szCs w:val="21"/>
              </w:rPr>
            </w:pPr>
            <w:r w:rsidRPr="005B0BE3">
              <w:rPr>
                <w:rFonts w:hint="eastAsia"/>
                <w:szCs w:val="21"/>
              </w:rPr>
              <w:t>（</w:t>
            </w:r>
            <w:r w:rsidRPr="005B0BE3">
              <w:rPr>
                <w:rFonts w:hint="eastAsia"/>
                <w:szCs w:val="21"/>
                <w:lang w:val="en-US"/>
              </w:rPr>
              <w:t>15</w:t>
            </w:r>
            <w:r w:rsidRPr="005B0BE3">
              <w:rPr>
                <w:rFonts w:hint="eastAsia"/>
                <w:szCs w:val="21"/>
              </w:rPr>
              <w:t>分）</w:t>
            </w:r>
          </w:p>
        </w:tc>
        <w:tc>
          <w:tcPr>
            <w:tcW w:w="5010" w:type="dxa"/>
            <w:vAlign w:val="center"/>
          </w:tcPr>
          <w:p w:rsidR="00D30294" w:rsidRPr="005B0BE3" w:rsidRDefault="00D30294" w:rsidP="00E3040E">
            <w:pPr>
              <w:spacing w:line="360" w:lineRule="auto"/>
              <w:jc w:val="both"/>
              <w:rPr>
                <w:rFonts w:hint="eastAsia"/>
              </w:rPr>
            </w:pPr>
            <w:r w:rsidRPr="005B0BE3">
              <w:rPr>
                <w:rFonts w:hint="eastAsia"/>
              </w:rPr>
              <w:t>（1）满足资格审查条件最低要求的，得</w:t>
            </w:r>
            <w:r w:rsidRPr="005B0BE3">
              <w:rPr>
                <w:rFonts w:hint="eastAsia"/>
                <w:lang w:val="en-US"/>
              </w:rPr>
              <w:t>12</w:t>
            </w:r>
            <w:r w:rsidRPr="005B0BE3">
              <w:rPr>
                <w:rFonts w:hint="eastAsia"/>
              </w:rPr>
              <w:t>分；</w:t>
            </w:r>
          </w:p>
          <w:p w:rsidR="00D30294" w:rsidRPr="005B0BE3" w:rsidRDefault="00D30294" w:rsidP="00E3040E">
            <w:pPr>
              <w:spacing w:line="360" w:lineRule="auto"/>
              <w:jc w:val="both"/>
              <w:rPr>
                <w:rFonts w:hint="eastAsia"/>
              </w:rPr>
            </w:pPr>
            <w:r w:rsidRPr="005B0BE3">
              <w:rPr>
                <w:rFonts w:hint="eastAsia"/>
              </w:rPr>
              <w:t>（2）在满足资格审查条件最低要求的基础上，近</w:t>
            </w:r>
            <w:r w:rsidRPr="005B0BE3">
              <w:rPr>
                <w:rFonts w:hint="eastAsia"/>
                <w:lang w:val="en-US"/>
              </w:rPr>
              <w:t>5</w:t>
            </w:r>
            <w:r w:rsidRPr="005B0BE3">
              <w:rPr>
                <w:rFonts w:hint="eastAsia"/>
              </w:rPr>
              <w:t>年（指交工验收时间为2018年</w:t>
            </w:r>
            <w:r w:rsidRPr="005B0BE3">
              <w:rPr>
                <w:rFonts w:hint="eastAsia"/>
                <w:lang w:val="en-US"/>
              </w:rPr>
              <w:t>7</w:t>
            </w:r>
            <w:r w:rsidRPr="005B0BE3">
              <w:rPr>
                <w:rFonts w:hint="eastAsia"/>
              </w:rPr>
              <w:t>月1日至投标文件递交截止日）内，</w:t>
            </w:r>
            <w:r w:rsidRPr="005B0BE3">
              <w:rPr>
                <w:rFonts w:hint="eastAsia"/>
                <w:lang w:val="en-US"/>
              </w:rPr>
              <w:t>独立完成过1个合同额不低于100万的公路桥梁工程（新建或改扩建或养护或维修改造）施工，或者完成过1个公路工程（含1座桥梁工程的新建或改扩建或养护或维修改造）施工的企业业绩，加3分，最多加3分。</w:t>
            </w:r>
          </w:p>
        </w:tc>
        <w:tc>
          <w:tcPr>
            <w:tcW w:w="1121" w:type="dxa"/>
            <w:vAlign w:val="center"/>
          </w:tcPr>
          <w:p w:rsidR="00D30294" w:rsidRPr="005B0BE3" w:rsidRDefault="00D30294" w:rsidP="00E3040E">
            <w:pPr>
              <w:jc w:val="center"/>
              <w:rPr>
                <w:rFonts w:hint="eastAsia"/>
                <w:szCs w:val="21"/>
              </w:rPr>
            </w:pPr>
            <w:r w:rsidRPr="005B0BE3">
              <w:rPr>
                <w:rFonts w:hint="eastAsia"/>
                <w:szCs w:val="21"/>
                <w:lang w:val="en-US"/>
              </w:rPr>
              <w:t>12</w:t>
            </w:r>
            <w:r w:rsidRPr="005B0BE3">
              <w:rPr>
                <w:rFonts w:hint="eastAsia"/>
                <w:szCs w:val="21"/>
              </w:rPr>
              <w:t>～</w:t>
            </w:r>
            <w:r w:rsidRPr="005B0BE3">
              <w:rPr>
                <w:rFonts w:hint="eastAsia"/>
                <w:szCs w:val="21"/>
                <w:lang w:val="en-US"/>
              </w:rPr>
              <w:t>15</w:t>
            </w:r>
            <w:r w:rsidRPr="005B0BE3">
              <w:rPr>
                <w:rFonts w:hint="eastAsia"/>
                <w:szCs w:val="21"/>
              </w:rPr>
              <w:t>分</w:t>
            </w:r>
          </w:p>
        </w:tc>
      </w:tr>
      <w:tr w:rsidR="00D30294" w:rsidRPr="005B0BE3" w:rsidTr="00E3040E">
        <w:trPr>
          <w:trHeight w:hRule="exact" w:val="1373"/>
          <w:jc w:val="center"/>
        </w:trPr>
        <w:tc>
          <w:tcPr>
            <w:tcW w:w="770" w:type="dxa"/>
            <w:vMerge/>
            <w:vAlign w:val="center"/>
          </w:tcPr>
          <w:p w:rsidR="00D30294" w:rsidRPr="005B0BE3" w:rsidRDefault="00D30294" w:rsidP="00E3040E">
            <w:pPr>
              <w:spacing w:line="480" w:lineRule="exact"/>
              <w:rPr>
                <w:rFonts w:hint="eastAsia"/>
                <w:szCs w:val="21"/>
              </w:rPr>
            </w:pPr>
          </w:p>
        </w:tc>
        <w:tc>
          <w:tcPr>
            <w:tcW w:w="679" w:type="dxa"/>
            <w:vMerge/>
            <w:vAlign w:val="center"/>
          </w:tcPr>
          <w:p w:rsidR="00D30294" w:rsidRPr="005B0BE3" w:rsidRDefault="00D30294" w:rsidP="00E3040E">
            <w:pPr>
              <w:spacing w:line="380" w:lineRule="exact"/>
              <w:jc w:val="center"/>
              <w:rPr>
                <w:rFonts w:hint="eastAsia"/>
                <w:szCs w:val="21"/>
              </w:rPr>
            </w:pPr>
          </w:p>
        </w:tc>
        <w:tc>
          <w:tcPr>
            <w:tcW w:w="900" w:type="dxa"/>
            <w:vAlign w:val="center"/>
          </w:tcPr>
          <w:p w:rsidR="00D30294" w:rsidRPr="005B0BE3" w:rsidRDefault="00D30294" w:rsidP="00E3040E">
            <w:pPr>
              <w:spacing w:line="480" w:lineRule="exact"/>
              <w:jc w:val="center"/>
              <w:rPr>
                <w:sz w:val="21"/>
                <w:szCs w:val="21"/>
              </w:rPr>
            </w:pPr>
            <w:r w:rsidRPr="005B0BE3">
              <w:rPr>
                <w:rFonts w:hint="eastAsia"/>
                <w:sz w:val="21"/>
                <w:szCs w:val="21"/>
              </w:rPr>
              <w:t>履约</w:t>
            </w:r>
          </w:p>
          <w:p w:rsidR="00D30294" w:rsidRPr="005B0BE3" w:rsidRDefault="00D30294" w:rsidP="00E3040E">
            <w:pPr>
              <w:spacing w:line="480" w:lineRule="exact"/>
              <w:jc w:val="center"/>
              <w:rPr>
                <w:sz w:val="21"/>
                <w:szCs w:val="21"/>
                <w:lang w:val="en-US"/>
              </w:rPr>
            </w:pPr>
            <w:r w:rsidRPr="005B0BE3">
              <w:rPr>
                <w:rFonts w:hint="eastAsia"/>
                <w:sz w:val="21"/>
                <w:szCs w:val="21"/>
              </w:rPr>
              <w:t>信誉</w:t>
            </w:r>
          </w:p>
          <w:p w:rsidR="00D30294" w:rsidRPr="005B0BE3" w:rsidRDefault="00D30294" w:rsidP="00E3040E">
            <w:pPr>
              <w:spacing w:line="480" w:lineRule="exact"/>
              <w:jc w:val="center"/>
              <w:rPr>
                <w:rFonts w:hint="eastAsia"/>
                <w:szCs w:val="21"/>
              </w:rPr>
            </w:pPr>
            <w:r w:rsidRPr="005B0BE3">
              <w:rPr>
                <w:rFonts w:hint="eastAsia"/>
                <w:sz w:val="21"/>
                <w:szCs w:val="21"/>
                <w:lang w:val="en-US"/>
              </w:rPr>
              <w:t>(15</w:t>
            </w:r>
            <w:r w:rsidRPr="005B0BE3">
              <w:rPr>
                <w:rFonts w:hint="eastAsia"/>
                <w:sz w:val="21"/>
                <w:szCs w:val="21"/>
              </w:rPr>
              <w:t>分</w:t>
            </w:r>
            <w:r w:rsidRPr="005B0BE3">
              <w:rPr>
                <w:rFonts w:hint="eastAsia"/>
                <w:sz w:val="21"/>
                <w:szCs w:val="21"/>
                <w:lang w:val="en-US"/>
              </w:rPr>
              <w:t>)</w:t>
            </w:r>
          </w:p>
        </w:tc>
        <w:tc>
          <w:tcPr>
            <w:tcW w:w="1822" w:type="dxa"/>
            <w:vAlign w:val="center"/>
          </w:tcPr>
          <w:p w:rsidR="00D30294" w:rsidRPr="005B0BE3" w:rsidRDefault="00D30294" w:rsidP="00E3040E">
            <w:pPr>
              <w:spacing w:line="480" w:lineRule="exact"/>
              <w:jc w:val="center"/>
              <w:rPr>
                <w:sz w:val="21"/>
                <w:szCs w:val="21"/>
                <w:lang w:val="en-US"/>
              </w:rPr>
            </w:pPr>
            <w:r w:rsidRPr="005B0BE3">
              <w:rPr>
                <w:rFonts w:hint="eastAsia"/>
                <w:sz w:val="21"/>
                <w:szCs w:val="21"/>
              </w:rPr>
              <w:t>履约信誉</w:t>
            </w:r>
          </w:p>
          <w:p w:rsidR="00D30294" w:rsidRPr="005B0BE3" w:rsidRDefault="00D30294" w:rsidP="00E3040E">
            <w:pPr>
              <w:spacing w:line="480" w:lineRule="exact"/>
              <w:jc w:val="center"/>
              <w:rPr>
                <w:rFonts w:hint="eastAsia"/>
                <w:szCs w:val="21"/>
              </w:rPr>
            </w:pPr>
            <w:r w:rsidRPr="005B0BE3">
              <w:rPr>
                <w:rFonts w:hint="eastAsia"/>
                <w:sz w:val="21"/>
                <w:szCs w:val="21"/>
                <w:lang w:val="en-US"/>
              </w:rPr>
              <w:t>(15</w:t>
            </w:r>
            <w:r w:rsidRPr="005B0BE3">
              <w:rPr>
                <w:rFonts w:hint="eastAsia"/>
                <w:sz w:val="21"/>
                <w:szCs w:val="21"/>
              </w:rPr>
              <w:t>分</w:t>
            </w:r>
            <w:r w:rsidRPr="005B0BE3">
              <w:rPr>
                <w:rFonts w:hint="eastAsia"/>
                <w:sz w:val="21"/>
                <w:szCs w:val="21"/>
                <w:lang w:val="en-US"/>
              </w:rPr>
              <w:t>)</w:t>
            </w:r>
          </w:p>
        </w:tc>
        <w:tc>
          <w:tcPr>
            <w:tcW w:w="5010" w:type="dxa"/>
            <w:vAlign w:val="center"/>
          </w:tcPr>
          <w:p w:rsidR="00D30294" w:rsidRPr="005B0BE3" w:rsidRDefault="00D30294" w:rsidP="00E3040E">
            <w:pPr>
              <w:spacing w:line="360" w:lineRule="auto"/>
              <w:jc w:val="both"/>
              <w:rPr>
                <w:rFonts w:hint="eastAsia"/>
                <w:lang w:val="en-US"/>
              </w:rPr>
            </w:pPr>
            <w:r w:rsidRPr="005B0BE3">
              <w:rPr>
                <w:rFonts w:hint="eastAsia"/>
                <w:lang w:val="en-US"/>
              </w:rPr>
              <w:t>满足资格</w:t>
            </w:r>
            <w:r w:rsidRPr="005B0BE3">
              <w:rPr>
                <w:rFonts w:hint="eastAsia"/>
              </w:rPr>
              <w:t>审查条件</w:t>
            </w:r>
            <w:r w:rsidRPr="005B0BE3">
              <w:rPr>
                <w:rFonts w:hint="eastAsia"/>
                <w:lang w:val="en-US"/>
              </w:rPr>
              <w:t>信誉</w:t>
            </w:r>
            <w:r w:rsidRPr="005B0BE3">
              <w:rPr>
                <w:rFonts w:hint="eastAsia"/>
              </w:rPr>
              <w:t>最低要求得</w:t>
            </w:r>
            <w:r w:rsidRPr="005B0BE3">
              <w:rPr>
                <w:rFonts w:hint="eastAsia"/>
                <w:lang w:val="en-US"/>
              </w:rPr>
              <w:t>15</w:t>
            </w:r>
            <w:r w:rsidRPr="005B0BE3">
              <w:rPr>
                <w:rFonts w:hint="eastAsia"/>
              </w:rPr>
              <w:t>分。</w:t>
            </w:r>
          </w:p>
        </w:tc>
        <w:tc>
          <w:tcPr>
            <w:tcW w:w="1121" w:type="dxa"/>
            <w:vAlign w:val="center"/>
          </w:tcPr>
          <w:p w:rsidR="00D30294" w:rsidRPr="005B0BE3" w:rsidRDefault="00D30294" w:rsidP="00E3040E">
            <w:pPr>
              <w:jc w:val="center"/>
              <w:rPr>
                <w:szCs w:val="21"/>
                <w:lang w:val="en-US"/>
              </w:rPr>
            </w:pPr>
            <w:r w:rsidRPr="005B0BE3">
              <w:rPr>
                <w:rFonts w:hint="eastAsia"/>
                <w:szCs w:val="21"/>
                <w:lang w:val="en-US"/>
              </w:rPr>
              <w:t>15分</w:t>
            </w:r>
          </w:p>
        </w:tc>
      </w:tr>
    </w:tbl>
    <w:p w:rsidR="00D30294" w:rsidRPr="005B0BE3" w:rsidRDefault="00D30294" w:rsidP="00D30294">
      <w:pPr>
        <w:rPr>
          <w:rFonts w:ascii="黑体" w:eastAsia="黑体" w:hAnsi="黑体" w:cs="黑体" w:hint="eastAsia"/>
        </w:rPr>
      </w:pPr>
    </w:p>
    <w:p w:rsidR="00D30294" w:rsidRPr="005B0BE3" w:rsidRDefault="00D30294" w:rsidP="00D30294">
      <w:pPr>
        <w:pStyle w:val="a6"/>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ascii="黑体" w:eastAsia="黑体" w:hAnsi="黑体" w:cs="黑体" w:hint="eastAsia"/>
        </w:rPr>
      </w:pPr>
    </w:p>
    <w:p w:rsidR="00D30294" w:rsidRPr="005B0BE3" w:rsidRDefault="00D30294" w:rsidP="00D30294">
      <w:pPr>
        <w:pStyle w:val="a0"/>
        <w:rPr>
          <w:rFonts w:ascii="黑体" w:eastAsia="黑体" w:hAnsi="黑体" w:cs="黑体" w:hint="eastAsia"/>
        </w:rPr>
      </w:pPr>
    </w:p>
    <w:p w:rsidR="00D30294" w:rsidRPr="005B0BE3" w:rsidRDefault="00D30294" w:rsidP="00D30294">
      <w:pPr>
        <w:rPr>
          <w:rFonts w:hint="eastAsia"/>
        </w:rPr>
      </w:pPr>
    </w:p>
    <w:p w:rsidR="00D30294" w:rsidRPr="005B0BE3" w:rsidRDefault="00D30294" w:rsidP="00D30294">
      <w:pPr>
        <w:pStyle w:val="a0"/>
        <w:rPr>
          <w:rFonts w:ascii="黑体" w:eastAsia="黑体" w:hAnsi="黑体" w:cs="黑体" w:hint="eastAsia"/>
        </w:rPr>
      </w:pPr>
    </w:p>
    <w:tbl>
      <w:tblPr>
        <w:tblW w:w="5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5"/>
        <w:gridCol w:w="9220"/>
      </w:tblGrid>
      <w:tr w:rsidR="00D30294" w:rsidRPr="005B0BE3" w:rsidTr="00E3040E">
        <w:trPr>
          <w:trHeight w:hRule="exact" w:val="567"/>
          <w:jc w:val="center"/>
        </w:trPr>
        <w:tc>
          <w:tcPr>
            <w:tcW w:w="10220" w:type="dxa"/>
            <w:gridSpan w:val="2"/>
            <w:vAlign w:val="center"/>
          </w:tcPr>
          <w:p w:rsidR="00D30294" w:rsidRPr="005B0BE3" w:rsidRDefault="00D30294" w:rsidP="00E3040E">
            <w:pPr>
              <w:rPr>
                <w:rFonts w:hint="eastAsia"/>
                <w:b/>
                <w:szCs w:val="21"/>
              </w:rPr>
            </w:pPr>
            <w:r w:rsidRPr="005B0BE3">
              <w:rPr>
                <w:rFonts w:hint="eastAsia"/>
                <w:b/>
                <w:szCs w:val="21"/>
              </w:rPr>
              <w:lastRenderedPageBreak/>
              <w:t>需要补充的其他内容：</w:t>
            </w:r>
          </w:p>
        </w:tc>
      </w:tr>
      <w:tr w:rsidR="00D30294" w:rsidRPr="005B0BE3" w:rsidTr="00E3040E">
        <w:trPr>
          <w:trHeight w:hRule="exact" w:val="567"/>
          <w:jc w:val="center"/>
        </w:trPr>
        <w:tc>
          <w:tcPr>
            <w:tcW w:w="1049" w:type="dxa"/>
            <w:vAlign w:val="center"/>
          </w:tcPr>
          <w:p w:rsidR="00D30294" w:rsidRPr="005B0BE3" w:rsidRDefault="00D30294" w:rsidP="00E3040E">
            <w:pPr>
              <w:jc w:val="center"/>
              <w:rPr>
                <w:rFonts w:hint="eastAsia"/>
                <w:b/>
                <w:szCs w:val="21"/>
              </w:rPr>
            </w:pPr>
            <w:r w:rsidRPr="005B0BE3">
              <w:rPr>
                <w:rFonts w:hint="eastAsia"/>
                <w:b/>
                <w:szCs w:val="21"/>
              </w:rPr>
              <w:t>条款号</w:t>
            </w:r>
          </w:p>
        </w:tc>
        <w:tc>
          <w:tcPr>
            <w:tcW w:w="9171" w:type="dxa"/>
            <w:vAlign w:val="center"/>
          </w:tcPr>
          <w:p w:rsidR="00D30294" w:rsidRPr="005B0BE3" w:rsidRDefault="00D30294" w:rsidP="00E3040E">
            <w:pPr>
              <w:jc w:val="center"/>
              <w:rPr>
                <w:rFonts w:hint="eastAsia"/>
                <w:b/>
                <w:szCs w:val="21"/>
              </w:rPr>
            </w:pPr>
            <w:r w:rsidRPr="005B0BE3">
              <w:rPr>
                <w:rFonts w:hint="eastAsia"/>
                <w:b/>
                <w:szCs w:val="21"/>
              </w:rPr>
              <w:t>编列内容</w:t>
            </w:r>
          </w:p>
        </w:tc>
      </w:tr>
      <w:tr w:rsidR="00D30294" w:rsidRPr="005B0BE3" w:rsidTr="00E3040E">
        <w:trPr>
          <w:trHeight w:val="9839"/>
          <w:jc w:val="center"/>
        </w:trPr>
        <w:tc>
          <w:tcPr>
            <w:tcW w:w="1049" w:type="dxa"/>
            <w:vAlign w:val="center"/>
          </w:tcPr>
          <w:p w:rsidR="00D30294" w:rsidRPr="005B0BE3" w:rsidRDefault="00D30294" w:rsidP="00E3040E">
            <w:pPr>
              <w:jc w:val="center"/>
              <w:rPr>
                <w:rFonts w:hint="eastAsia"/>
                <w:szCs w:val="21"/>
              </w:rPr>
            </w:pPr>
            <w:r w:rsidRPr="005B0BE3">
              <w:rPr>
                <w:rFonts w:hint="eastAsia"/>
                <w:szCs w:val="21"/>
              </w:rPr>
              <w:t>1</w:t>
            </w:r>
          </w:p>
        </w:tc>
        <w:tc>
          <w:tcPr>
            <w:tcW w:w="9171" w:type="dxa"/>
          </w:tcPr>
          <w:p w:rsidR="00D30294" w:rsidRPr="005B0BE3" w:rsidRDefault="00D30294" w:rsidP="00E3040E">
            <w:pPr>
              <w:snapToGrid w:val="0"/>
              <w:spacing w:line="300" w:lineRule="auto"/>
              <w:ind w:firstLineChars="250" w:firstLine="550"/>
              <w:jc w:val="both"/>
              <w:rPr>
                <w:rFonts w:hint="eastAsia"/>
                <w:bCs/>
                <w:szCs w:val="21"/>
              </w:rPr>
            </w:pPr>
            <w:r w:rsidRPr="005B0BE3">
              <w:rPr>
                <w:rFonts w:hint="eastAsia"/>
                <w:bCs/>
                <w:szCs w:val="21"/>
              </w:rPr>
              <w:t>1.评标办法</w:t>
            </w:r>
          </w:p>
          <w:p w:rsidR="00D30294" w:rsidRPr="005B0BE3" w:rsidRDefault="00D30294" w:rsidP="00E3040E">
            <w:pPr>
              <w:snapToGrid w:val="0"/>
              <w:spacing w:line="300" w:lineRule="auto"/>
              <w:ind w:leftChars="54" w:left="119" w:right="113" w:firstLineChars="200" w:firstLine="440"/>
              <w:jc w:val="both"/>
              <w:rPr>
                <w:rFonts w:hint="eastAsia"/>
                <w:szCs w:val="21"/>
              </w:rPr>
            </w:pPr>
            <w:r w:rsidRPr="005B0BE3">
              <w:rPr>
                <w:rFonts w:hint="eastAsia"/>
                <w:szCs w:val="21"/>
              </w:rPr>
              <w:t>本条细化为：</w:t>
            </w:r>
          </w:p>
          <w:p w:rsidR="00D30294" w:rsidRPr="005B0BE3" w:rsidRDefault="00D30294" w:rsidP="00E3040E">
            <w:pPr>
              <w:snapToGrid w:val="0"/>
              <w:spacing w:line="300" w:lineRule="auto"/>
              <w:ind w:leftChars="54" w:left="119" w:right="113" w:firstLineChars="200" w:firstLine="440"/>
              <w:jc w:val="both"/>
              <w:rPr>
                <w:rFonts w:hint="eastAsia"/>
                <w:szCs w:val="21"/>
              </w:rPr>
            </w:pPr>
            <w:r w:rsidRPr="005B0BE3">
              <w:rPr>
                <w:rFonts w:hint="eastAsia"/>
                <w:szCs w:val="21"/>
              </w:rPr>
              <w:t>采用双信封形式技术评分最低标价法</w:t>
            </w:r>
          </w:p>
          <w:p w:rsidR="00D30294" w:rsidRPr="005B0BE3" w:rsidRDefault="00D30294" w:rsidP="00E3040E">
            <w:pPr>
              <w:snapToGrid w:val="0"/>
              <w:spacing w:line="300" w:lineRule="auto"/>
              <w:ind w:leftChars="54" w:left="119" w:right="113" w:firstLineChars="200" w:firstLine="440"/>
              <w:jc w:val="both"/>
              <w:rPr>
                <w:rFonts w:hint="eastAsia"/>
                <w:szCs w:val="21"/>
              </w:rPr>
            </w:pPr>
            <w:r w:rsidRPr="005B0BE3">
              <w:rPr>
                <w:rFonts w:hint="eastAsia"/>
                <w:szCs w:val="21"/>
              </w:rPr>
              <w:t>1.1评标委员会首先对投标文件第一信封进行初步评审，然后对通过第一信封初步评审的投标文件按照本章2.2款规定的评分标准进行第一信封详细量化评审，所有投标人的第二信封由招标人统一负责保存。</w:t>
            </w:r>
          </w:p>
          <w:p w:rsidR="00D30294" w:rsidRPr="005B0BE3" w:rsidRDefault="00D30294" w:rsidP="00E3040E">
            <w:pPr>
              <w:snapToGrid w:val="0"/>
              <w:spacing w:line="300" w:lineRule="auto"/>
              <w:ind w:leftChars="54" w:left="119" w:right="113" w:firstLineChars="200" w:firstLine="440"/>
              <w:jc w:val="both"/>
              <w:rPr>
                <w:rFonts w:hint="eastAsia"/>
                <w:szCs w:val="21"/>
              </w:rPr>
            </w:pPr>
            <w:r w:rsidRPr="005B0BE3">
              <w:rPr>
                <w:rFonts w:hint="eastAsia"/>
                <w:szCs w:val="21"/>
              </w:rPr>
              <w:t>1.2第一信封评审综合得分排列前3名的投标人进入第二信封的评审，其第二信封在监督人的监督下进行开标；其他投标人的第二信封原封退回投标人。</w:t>
            </w:r>
          </w:p>
          <w:p w:rsidR="00D30294" w:rsidRPr="005B0BE3" w:rsidRDefault="00D30294" w:rsidP="00E3040E">
            <w:pPr>
              <w:snapToGrid w:val="0"/>
              <w:spacing w:line="300" w:lineRule="auto"/>
              <w:ind w:leftChars="54" w:left="119" w:right="113" w:firstLineChars="200" w:firstLine="440"/>
              <w:jc w:val="both"/>
              <w:rPr>
                <w:rFonts w:hint="eastAsia"/>
              </w:rPr>
            </w:pPr>
            <w:r w:rsidRPr="005B0BE3">
              <w:rPr>
                <w:rFonts w:hint="eastAsia"/>
                <w:szCs w:val="21"/>
              </w:rPr>
              <w:t>若两个及以上投标人在第一信封（商务和技术）综合得分均相同时，排名则依次以施工组织设计得分、企业业绩得分、主要人员得分、“投标人202</w:t>
            </w:r>
            <w:r w:rsidRPr="005B0BE3">
              <w:rPr>
                <w:rFonts w:hint="eastAsia"/>
                <w:szCs w:val="21"/>
                <w:lang w:val="en-US"/>
              </w:rPr>
              <w:t>2</w:t>
            </w:r>
            <w:r w:rsidRPr="005B0BE3">
              <w:rPr>
                <w:rFonts w:hint="eastAsia"/>
                <w:szCs w:val="21"/>
              </w:rPr>
              <w:t>年年末净资产”由高到低的顺序进行确定，若 202</w:t>
            </w:r>
            <w:r w:rsidRPr="005B0BE3">
              <w:rPr>
                <w:rFonts w:hint="eastAsia"/>
                <w:szCs w:val="21"/>
                <w:lang w:val="en-US"/>
              </w:rPr>
              <w:t>2</w:t>
            </w:r>
            <w:r w:rsidRPr="005B0BE3">
              <w:rPr>
                <w:rFonts w:hint="eastAsia"/>
                <w:szCs w:val="21"/>
              </w:rPr>
              <w:t>年末净资产也相等时，则由评标委员会根据施工组织设计的编制情况投票确定其排名顺序。</w:t>
            </w:r>
          </w:p>
          <w:p w:rsidR="00D30294" w:rsidRPr="005B0BE3" w:rsidRDefault="00D30294" w:rsidP="00E3040E">
            <w:pPr>
              <w:snapToGrid w:val="0"/>
              <w:spacing w:line="300" w:lineRule="auto"/>
              <w:ind w:leftChars="54" w:left="119" w:right="113" w:firstLineChars="200" w:firstLine="440"/>
              <w:jc w:val="both"/>
              <w:rPr>
                <w:rFonts w:hint="eastAsia"/>
                <w:szCs w:val="21"/>
              </w:rPr>
            </w:pPr>
            <w:r w:rsidRPr="005B0BE3">
              <w:rPr>
                <w:rFonts w:hint="eastAsia"/>
                <w:szCs w:val="21"/>
              </w:rPr>
              <w:t>1.3评标委员会对开启的投标文件第二信封进行初步评审，对通过初步评审的投标人，按评标价由低至高的顺序推荐次序进行排序，但评标价低于其成本的除外。</w:t>
            </w:r>
          </w:p>
          <w:p w:rsidR="00D30294" w:rsidRPr="005B0BE3" w:rsidRDefault="00D30294" w:rsidP="00E3040E">
            <w:pPr>
              <w:snapToGrid w:val="0"/>
              <w:spacing w:line="300" w:lineRule="auto"/>
              <w:ind w:leftChars="54" w:left="119" w:right="113" w:firstLineChars="200" w:firstLine="440"/>
              <w:jc w:val="both"/>
              <w:rPr>
                <w:rFonts w:hint="eastAsia"/>
                <w:szCs w:val="21"/>
              </w:rPr>
            </w:pPr>
            <w:r w:rsidRPr="005B0BE3">
              <w:rPr>
                <w:rFonts w:hint="eastAsia"/>
                <w:szCs w:val="21"/>
              </w:rPr>
              <w:t>1.4若出现最低评标价相同时，推荐顺序则依次依据：施工组织设计得分、企业业绩得分、主要人员得分、“投标人202</w:t>
            </w:r>
            <w:r w:rsidRPr="005B0BE3">
              <w:rPr>
                <w:rFonts w:hint="eastAsia"/>
                <w:szCs w:val="21"/>
                <w:lang w:val="en-US"/>
              </w:rPr>
              <w:t>2</w:t>
            </w:r>
            <w:r w:rsidRPr="005B0BE3">
              <w:rPr>
                <w:rFonts w:hint="eastAsia"/>
                <w:szCs w:val="21"/>
              </w:rPr>
              <w:t>年年末净资产”由高到低的顺序进行确定，若 202</w:t>
            </w:r>
            <w:r w:rsidRPr="005B0BE3">
              <w:rPr>
                <w:rFonts w:hint="eastAsia"/>
                <w:szCs w:val="21"/>
                <w:lang w:val="en-US"/>
              </w:rPr>
              <w:t>2</w:t>
            </w:r>
            <w:r w:rsidRPr="005B0BE3">
              <w:rPr>
                <w:rFonts w:hint="eastAsia"/>
                <w:szCs w:val="21"/>
              </w:rPr>
              <w:t>年末净资产也相等时，则由评标委员会根据施工组织设计的编制情况投票确定其推荐顺序。</w:t>
            </w:r>
          </w:p>
          <w:p w:rsidR="00D30294" w:rsidRPr="005B0BE3" w:rsidRDefault="00D30294" w:rsidP="00E3040E">
            <w:pPr>
              <w:snapToGrid w:val="0"/>
              <w:spacing w:line="300" w:lineRule="auto"/>
              <w:ind w:leftChars="54" w:left="119" w:right="113" w:firstLineChars="200" w:firstLine="440"/>
              <w:jc w:val="both"/>
              <w:rPr>
                <w:rFonts w:hint="eastAsia"/>
                <w:szCs w:val="21"/>
              </w:rPr>
            </w:pPr>
            <w:r w:rsidRPr="005B0BE3">
              <w:rPr>
                <w:rFonts w:hint="eastAsia"/>
                <w:szCs w:val="21"/>
              </w:rPr>
              <w:t>1.5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rsidR="00D30294" w:rsidRPr="005B0BE3" w:rsidRDefault="00D30294" w:rsidP="00E3040E">
            <w:pPr>
              <w:snapToGrid w:val="0"/>
              <w:spacing w:line="300" w:lineRule="auto"/>
              <w:ind w:leftChars="54" w:left="119" w:right="113" w:firstLineChars="200" w:firstLine="440"/>
              <w:jc w:val="both"/>
              <w:rPr>
                <w:rFonts w:hint="eastAsia"/>
                <w:szCs w:val="21"/>
              </w:rPr>
            </w:pPr>
            <w:r w:rsidRPr="005B0BE3">
              <w:rPr>
                <w:rFonts w:hint="eastAsia"/>
                <w:szCs w:val="21"/>
              </w:rPr>
              <w:t>通过第一个信封评审且参与第二个信封开标的投标人少于3个的，评标委员会可以否决全部投标；未否决全部投标的，评标委员会应当在评标报告中阐明理由，招标人将按规定的程序进行第二个信封开标，但评标委员会在进行第二个信封评审时仍有权否决全部投标；评标委员会未在第二个信封评审时否决全部投标的，应当在评标报告中阐明理由并推荐中标候选人。</w:t>
            </w:r>
          </w:p>
        </w:tc>
      </w:tr>
    </w:tbl>
    <w:p w:rsidR="00D30294" w:rsidRPr="005B0BE3" w:rsidRDefault="00D30294" w:rsidP="00D30294">
      <w:pPr>
        <w:pStyle w:val="a0"/>
        <w:rPr>
          <w:rFonts w:ascii="黑体" w:eastAsia="黑体"/>
          <w:sz w:val="24"/>
          <w:szCs w:val="28"/>
        </w:rPr>
      </w:pPr>
      <w:r w:rsidRPr="005B0BE3">
        <w:rPr>
          <w:rFonts w:ascii="黑体" w:eastAsia="黑体" w:hAnsi="黑体" w:cs="黑体" w:hint="eastAsia"/>
        </w:rPr>
        <w:br w:type="page"/>
      </w:r>
      <w:r w:rsidRPr="005B0BE3">
        <w:rPr>
          <w:rFonts w:ascii="黑体" w:eastAsia="黑体" w:hint="eastAsia"/>
          <w:sz w:val="24"/>
          <w:szCs w:val="28"/>
        </w:rPr>
        <w:lastRenderedPageBreak/>
        <w:t>本部分为“评标办法正文”，</w:t>
      </w:r>
      <w:r w:rsidRPr="005B0BE3">
        <w:rPr>
          <w:rFonts w:ascii="黑体" w:eastAsia="黑体"/>
          <w:sz w:val="24"/>
          <w:szCs w:val="28"/>
        </w:rPr>
        <w:t>投标人应对照</w:t>
      </w:r>
      <w:r w:rsidRPr="005B0BE3">
        <w:rPr>
          <w:rFonts w:ascii="黑体" w:eastAsia="黑体" w:hint="eastAsia"/>
          <w:sz w:val="24"/>
          <w:szCs w:val="28"/>
        </w:rPr>
        <w:t>“评标办法前附表”中同一编号的条款一起阅读和理解，如前附表与正文不一致时，以前附表的规定为准。</w:t>
      </w:r>
      <w:bookmarkStart w:id="0" w:name="_Toc22116"/>
      <w:bookmarkStart w:id="1" w:name="_Toc27240"/>
      <w:bookmarkStart w:id="2" w:name="_Toc9584"/>
      <w:bookmarkStart w:id="3" w:name="_Toc30854"/>
      <w:bookmarkStart w:id="4" w:name="_Toc30316"/>
      <w:bookmarkStart w:id="5" w:name="_Toc29386"/>
      <w:bookmarkStart w:id="6" w:name="_Toc32599"/>
      <w:bookmarkStart w:id="7" w:name="_Toc32606"/>
      <w:bookmarkStart w:id="8" w:name="_Toc9884"/>
      <w:bookmarkStart w:id="9" w:name="_Toc8495"/>
      <w:bookmarkStart w:id="10" w:name="_Toc15893"/>
      <w:bookmarkStart w:id="11" w:name="_Toc17690"/>
      <w:bookmarkStart w:id="12" w:name="_Toc30763"/>
      <w:bookmarkStart w:id="13" w:name="_Toc30228"/>
      <w:bookmarkStart w:id="14" w:name="_Toc24209"/>
      <w:bookmarkStart w:id="15" w:name="_Toc25133"/>
      <w:bookmarkStart w:id="16" w:name="_Toc253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D30294" w:rsidRPr="005B0BE3" w:rsidRDefault="00D30294" w:rsidP="00D30294">
      <w:pPr>
        <w:spacing w:line="360" w:lineRule="auto"/>
        <w:ind w:firstLineChars="200" w:firstLine="480"/>
        <w:rPr>
          <w:rFonts w:ascii="黑体" w:eastAsia="黑体" w:hAnsi="Times New Roman"/>
          <w:sz w:val="24"/>
          <w:szCs w:val="28"/>
        </w:rPr>
      </w:pPr>
    </w:p>
    <w:p w:rsidR="00D30294" w:rsidRPr="005B0BE3" w:rsidRDefault="00D30294" w:rsidP="00D30294">
      <w:pPr>
        <w:pStyle w:val="1"/>
        <w:adjustRightInd w:val="0"/>
        <w:snapToGrid w:val="0"/>
        <w:spacing w:before="0" w:line="360" w:lineRule="auto"/>
        <w:ind w:firstLineChars="200" w:firstLine="560"/>
        <w:rPr>
          <w:sz w:val="28"/>
          <w:szCs w:val="28"/>
        </w:rPr>
      </w:pPr>
      <w:r w:rsidRPr="005B0BE3">
        <w:rPr>
          <w:rFonts w:hint="eastAsia"/>
          <w:sz w:val="28"/>
          <w:szCs w:val="28"/>
        </w:rPr>
        <w:t>1</w:t>
      </w:r>
      <w:r w:rsidRPr="005B0BE3">
        <w:rPr>
          <w:sz w:val="28"/>
          <w:szCs w:val="28"/>
        </w:rPr>
        <w:t>.</w:t>
      </w:r>
      <w:r w:rsidRPr="005B0BE3">
        <w:rPr>
          <w:rFonts w:hint="eastAsia"/>
          <w:sz w:val="28"/>
          <w:szCs w:val="28"/>
        </w:rPr>
        <w:t>评标方法</w:t>
      </w:r>
      <w:bookmarkEnd w:id="16"/>
    </w:p>
    <w:p w:rsidR="00D30294" w:rsidRPr="005B0BE3" w:rsidRDefault="00D30294" w:rsidP="00D30294">
      <w:pPr>
        <w:pStyle w:val="a6"/>
        <w:spacing w:line="360" w:lineRule="auto"/>
        <w:ind w:firstLineChars="200" w:firstLine="420"/>
        <w:jc w:val="both"/>
        <w:rPr>
          <w:rFonts w:hint="eastAsia"/>
          <w:sz w:val="21"/>
          <w:szCs w:val="21"/>
        </w:rPr>
      </w:pPr>
      <w:r w:rsidRPr="005B0BE3">
        <w:rPr>
          <w:rFonts w:hint="eastAsia"/>
          <w:sz w:val="21"/>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但投标报价低于其成本的除外。评标价相等时，评标委员会应按照评标办法前附表规定的优先次序推荐中标候选人。</w:t>
      </w:r>
    </w:p>
    <w:p w:rsidR="00D30294" w:rsidRPr="005B0BE3" w:rsidRDefault="00D30294" w:rsidP="00D30294">
      <w:pPr>
        <w:pStyle w:val="1"/>
        <w:adjustRightInd w:val="0"/>
        <w:snapToGrid w:val="0"/>
        <w:spacing w:before="0" w:line="360" w:lineRule="auto"/>
        <w:ind w:firstLineChars="200" w:firstLine="560"/>
        <w:rPr>
          <w:rFonts w:hint="eastAsia"/>
          <w:sz w:val="28"/>
          <w:szCs w:val="28"/>
        </w:rPr>
      </w:pPr>
      <w:bookmarkStart w:id="17" w:name="_Toc16472"/>
      <w:bookmarkStart w:id="18" w:name="_Toc21448"/>
      <w:bookmarkStart w:id="19" w:name="_Toc10187"/>
      <w:bookmarkStart w:id="20" w:name="_Toc13064"/>
      <w:bookmarkStart w:id="21" w:name="_Toc18881"/>
      <w:bookmarkStart w:id="22" w:name="_Toc23527"/>
      <w:bookmarkStart w:id="23" w:name="_Toc32730"/>
      <w:bookmarkStart w:id="24" w:name="_Toc14255"/>
      <w:bookmarkStart w:id="25" w:name="_Toc10749"/>
      <w:bookmarkStart w:id="26" w:name="_Toc26197"/>
      <w:bookmarkStart w:id="27" w:name="_Toc6766"/>
      <w:bookmarkStart w:id="28" w:name="_Toc18283"/>
      <w:bookmarkStart w:id="29" w:name="_Toc28103"/>
      <w:bookmarkStart w:id="30" w:name="_bookmark111"/>
      <w:bookmarkStart w:id="31" w:name="_Toc26473"/>
      <w:bookmarkStart w:id="32" w:name="_Toc14646"/>
      <w:bookmarkStart w:id="33" w:name="_Toc13547"/>
      <w:bookmarkStart w:id="34" w:name="_Toc2179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5B0BE3">
        <w:rPr>
          <w:rFonts w:hint="eastAsia"/>
          <w:sz w:val="28"/>
          <w:szCs w:val="28"/>
        </w:rPr>
        <w:t>2</w:t>
      </w:r>
      <w:r w:rsidRPr="005B0BE3">
        <w:rPr>
          <w:sz w:val="28"/>
          <w:szCs w:val="28"/>
        </w:rPr>
        <w:t>.</w:t>
      </w:r>
      <w:r w:rsidRPr="005B0BE3">
        <w:rPr>
          <w:rFonts w:hint="eastAsia"/>
          <w:sz w:val="28"/>
          <w:szCs w:val="28"/>
        </w:rPr>
        <w:t>评审标准</w:t>
      </w:r>
      <w:bookmarkEnd w:id="34"/>
    </w:p>
    <w:p w:rsidR="00D30294" w:rsidRPr="005B0BE3" w:rsidRDefault="00D30294" w:rsidP="00D30294">
      <w:pPr>
        <w:pStyle w:val="ListParagraph"/>
        <w:spacing w:before="0" w:beforeAutospacing="0" w:after="0" w:afterAutospacing="0" w:line="360" w:lineRule="auto"/>
        <w:ind w:left="0" w:firstLineChars="300" w:firstLine="632"/>
        <w:rPr>
          <w:b/>
          <w:sz w:val="21"/>
          <w:szCs w:val="21"/>
        </w:rPr>
      </w:pPr>
      <w:bookmarkStart w:id="35" w:name="_bookmark112"/>
      <w:bookmarkEnd w:id="35"/>
      <w:r w:rsidRPr="005B0BE3">
        <w:rPr>
          <w:rFonts w:hint="eastAsia"/>
          <w:b/>
          <w:sz w:val="21"/>
          <w:szCs w:val="21"/>
        </w:rPr>
        <w:t>2</w:t>
      </w:r>
      <w:r w:rsidRPr="005B0BE3">
        <w:rPr>
          <w:b/>
          <w:sz w:val="21"/>
          <w:szCs w:val="21"/>
        </w:rPr>
        <w:t>.1</w:t>
      </w:r>
      <w:r w:rsidRPr="005B0BE3">
        <w:rPr>
          <w:rFonts w:hint="eastAsia"/>
          <w:b/>
          <w:sz w:val="21"/>
          <w:szCs w:val="21"/>
        </w:rPr>
        <w:t>初步评审标准</w:t>
      </w:r>
    </w:p>
    <w:p w:rsidR="00D30294" w:rsidRPr="005B0BE3" w:rsidRDefault="00D30294" w:rsidP="00D30294">
      <w:pPr>
        <w:pStyle w:val="ListParagraph"/>
        <w:spacing w:before="0" w:beforeAutospacing="0" w:after="0" w:afterAutospacing="0" w:line="360" w:lineRule="auto"/>
        <w:ind w:left="0" w:firstLineChars="300" w:firstLine="630"/>
        <w:rPr>
          <w:sz w:val="21"/>
          <w:szCs w:val="21"/>
        </w:rPr>
      </w:pPr>
      <w:r w:rsidRPr="005B0BE3">
        <w:rPr>
          <w:rFonts w:hint="eastAsia"/>
          <w:sz w:val="21"/>
          <w:szCs w:val="21"/>
        </w:rPr>
        <w:t>2.1.1</w:t>
      </w:r>
      <w:r w:rsidRPr="005B0BE3">
        <w:rPr>
          <w:rFonts w:hint="eastAsia"/>
          <w:sz w:val="21"/>
          <w:szCs w:val="21"/>
        </w:rPr>
        <w:t>形式评审标准：见</w:t>
      </w:r>
      <w:hyperlink w:anchor="_2.1.1" w:history="1">
        <w:r w:rsidRPr="005B0BE3">
          <w:rPr>
            <w:rFonts w:hint="eastAsia"/>
            <w:sz w:val="21"/>
            <w:szCs w:val="21"/>
          </w:rPr>
          <w:t>评标办法前附表</w:t>
        </w:r>
        <w:r w:rsidRPr="005B0BE3">
          <w:rPr>
            <w:rFonts w:hint="eastAsia"/>
            <w:sz w:val="21"/>
            <w:szCs w:val="21"/>
          </w:rPr>
          <w:t>2.1.1</w:t>
        </w:r>
        <w:r w:rsidRPr="005B0BE3">
          <w:rPr>
            <w:rFonts w:hint="eastAsia"/>
            <w:sz w:val="21"/>
            <w:szCs w:val="21"/>
          </w:rPr>
          <w:t>项</w:t>
        </w:r>
      </w:hyperlink>
      <w:r w:rsidRPr="005B0BE3">
        <w:rPr>
          <w:rFonts w:hint="eastAsia"/>
          <w:sz w:val="21"/>
          <w:szCs w:val="21"/>
        </w:rPr>
        <w:t>。</w:t>
      </w:r>
    </w:p>
    <w:p w:rsidR="00D30294" w:rsidRPr="005B0BE3" w:rsidRDefault="00D30294" w:rsidP="00D30294">
      <w:pPr>
        <w:pStyle w:val="ListParagraph"/>
        <w:spacing w:before="0" w:beforeAutospacing="0" w:after="0" w:afterAutospacing="0" w:line="360" w:lineRule="auto"/>
        <w:ind w:left="0" w:firstLineChars="300" w:firstLine="630"/>
        <w:rPr>
          <w:sz w:val="21"/>
          <w:szCs w:val="21"/>
        </w:rPr>
      </w:pPr>
      <w:r w:rsidRPr="005B0BE3">
        <w:rPr>
          <w:rFonts w:hint="eastAsia"/>
          <w:sz w:val="21"/>
          <w:szCs w:val="21"/>
        </w:rPr>
        <w:t>2.1.2</w:t>
      </w:r>
      <w:r w:rsidRPr="005B0BE3">
        <w:rPr>
          <w:rFonts w:hint="eastAsia"/>
          <w:sz w:val="21"/>
          <w:szCs w:val="21"/>
        </w:rPr>
        <w:t>资格评审标准：见</w:t>
      </w:r>
      <w:hyperlink w:anchor="_2.1.2" w:history="1">
        <w:r w:rsidRPr="005B0BE3">
          <w:rPr>
            <w:rFonts w:hint="eastAsia"/>
            <w:sz w:val="21"/>
            <w:szCs w:val="21"/>
          </w:rPr>
          <w:t>评标办法前附表</w:t>
        </w:r>
        <w:r w:rsidRPr="005B0BE3">
          <w:rPr>
            <w:rFonts w:hint="eastAsia"/>
            <w:sz w:val="21"/>
            <w:szCs w:val="21"/>
          </w:rPr>
          <w:t>2.1.2</w:t>
        </w:r>
        <w:r w:rsidRPr="005B0BE3">
          <w:rPr>
            <w:rFonts w:hint="eastAsia"/>
            <w:sz w:val="21"/>
            <w:szCs w:val="21"/>
          </w:rPr>
          <w:t>项</w:t>
        </w:r>
      </w:hyperlink>
      <w:r w:rsidRPr="005B0BE3">
        <w:rPr>
          <w:rFonts w:hint="eastAsia"/>
          <w:sz w:val="21"/>
          <w:szCs w:val="21"/>
        </w:rPr>
        <w:t>。</w:t>
      </w:r>
    </w:p>
    <w:p w:rsidR="00D30294" w:rsidRPr="005B0BE3" w:rsidRDefault="00D30294" w:rsidP="00D30294">
      <w:pPr>
        <w:pStyle w:val="ListParagraph"/>
        <w:spacing w:before="0" w:beforeAutospacing="0" w:after="0" w:afterAutospacing="0" w:line="360" w:lineRule="auto"/>
        <w:ind w:left="0" w:firstLineChars="300" w:firstLine="630"/>
        <w:rPr>
          <w:rFonts w:hint="eastAsia"/>
          <w:b/>
          <w:sz w:val="21"/>
          <w:szCs w:val="21"/>
        </w:rPr>
      </w:pPr>
      <w:r w:rsidRPr="005B0BE3">
        <w:rPr>
          <w:rFonts w:hint="eastAsia"/>
          <w:sz w:val="21"/>
          <w:szCs w:val="21"/>
        </w:rPr>
        <w:t>2.1.3</w:t>
      </w:r>
      <w:r w:rsidRPr="005B0BE3">
        <w:rPr>
          <w:rFonts w:hint="eastAsia"/>
          <w:sz w:val="21"/>
          <w:szCs w:val="21"/>
        </w:rPr>
        <w:t>响应性评审标准：见</w:t>
      </w:r>
      <w:hyperlink w:anchor="_2.1.3" w:history="1">
        <w:r w:rsidRPr="005B0BE3">
          <w:rPr>
            <w:rFonts w:hint="eastAsia"/>
            <w:sz w:val="21"/>
            <w:szCs w:val="21"/>
          </w:rPr>
          <w:t>评标办法前附表</w:t>
        </w:r>
        <w:r w:rsidRPr="005B0BE3">
          <w:rPr>
            <w:rFonts w:hint="eastAsia"/>
            <w:sz w:val="21"/>
            <w:szCs w:val="21"/>
          </w:rPr>
          <w:t>2.1.3</w:t>
        </w:r>
        <w:r w:rsidRPr="005B0BE3">
          <w:rPr>
            <w:rFonts w:hint="eastAsia"/>
            <w:sz w:val="21"/>
            <w:szCs w:val="21"/>
          </w:rPr>
          <w:t>项</w:t>
        </w:r>
      </w:hyperlink>
      <w:r w:rsidRPr="005B0BE3">
        <w:rPr>
          <w:rFonts w:hint="eastAsia"/>
          <w:sz w:val="21"/>
          <w:szCs w:val="21"/>
        </w:rPr>
        <w:t>。</w:t>
      </w:r>
    </w:p>
    <w:p w:rsidR="00D30294" w:rsidRPr="005B0BE3" w:rsidRDefault="00D30294" w:rsidP="00D30294">
      <w:pPr>
        <w:pStyle w:val="ListParagraph"/>
        <w:spacing w:before="0" w:beforeAutospacing="0" w:after="0" w:afterAutospacing="0" w:line="360" w:lineRule="auto"/>
        <w:ind w:left="0" w:firstLineChars="300" w:firstLine="632"/>
        <w:rPr>
          <w:b/>
          <w:sz w:val="21"/>
          <w:szCs w:val="21"/>
        </w:rPr>
      </w:pPr>
      <w:bookmarkStart w:id="36" w:name="_bookmark113"/>
      <w:bookmarkEnd w:id="36"/>
      <w:r w:rsidRPr="005B0BE3">
        <w:rPr>
          <w:rFonts w:hint="eastAsia"/>
          <w:b/>
          <w:sz w:val="21"/>
          <w:szCs w:val="21"/>
        </w:rPr>
        <w:t>2</w:t>
      </w:r>
      <w:r w:rsidRPr="005B0BE3">
        <w:rPr>
          <w:b/>
          <w:sz w:val="21"/>
          <w:szCs w:val="21"/>
        </w:rPr>
        <w:t>.2</w:t>
      </w:r>
      <w:r w:rsidRPr="005B0BE3">
        <w:rPr>
          <w:rFonts w:hint="eastAsia"/>
          <w:b/>
          <w:sz w:val="21"/>
          <w:szCs w:val="21"/>
        </w:rPr>
        <w:t>分值构成与评分标准</w:t>
      </w:r>
    </w:p>
    <w:p w:rsidR="00D30294" w:rsidRPr="005B0BE3" w:rsidRDefault="00D30294" w:rsidP="00D30294">
      <w:pPr>
        <w:pStyle w:val="a6"/>
        <w:spacing w:line="360" w:lineRule="auto"/>
        <w:ind w:firstLine="200"/>
        <w:rPr>
          <w:rFonts w:hint="eastAsia"/>
          <w:b/>
          <w:sz w:val="21"/>
          <w:szCs w:val="21"/>
        </w:rPr>
      </w:pPr>
      <w:r w:rsidRPr="005B0BE3">
        <w:rPr>
          <w:rFonts w:hint="eastAsia"/>
          <w:sz w:val="21"/>
          <w:szCs w:val="21"/>
        </w:rPr>
        <w:t xml:space="preserve"> </w:t>
      </w:r>
      <w:r w:rsidRPr="005B0BE3">
        <w:rPr>
          <w:sz w:val="21"/>
          <w:szCs w:val="21"/>
        </w:rPr>
        <w:t xml:space="preserve">   </w:t>
      </w:r>
      <w:r w:rsidRPr="005B0BE3">
        <w:rPr>
          <w:b/>
          <w:sz w:val="21"/>
          <w:szCs w:val="21"/>
        </w:rPr>
        <w:t>2.2.1</w:t>
      </w:r>
      <w:r w:rsidRPr="005B0BE3">
        <w:rPr>
          <w:rFonts w:hint="eastAsia"/>
          <w:b/>
          <w:sz w:val="21"/>
          <w:szCs w:val="21"/>
        </w:rPr>
        <w:t>第一个信封评分分值构成</w:t>
      </w:r>
    </w:p>
    <w:p w:rsidR="00D30294" w:rsidRPr="005B0BE3" w:rsidRDefault="00D30294" w:rsidP="00D30294">
      <w:pPr>
        <w:pStyle w:val="ListParagraph"/>
        <w:spacing w:before="0" w:beforeAutospacing="0" w:after="0" w:afterAutospacing="0" w:line="360" w:lineRule="auto"/>
        <w:ind w:left="0" w:firstLineChars="300" w:firstLine="630"/>
        <w:rPr>
          <w:rFonts w:hint="eastAsia"/>
          <w:sz w:val="21"/>
          <w:szCs w:val="21"/>
        </w:rPr>
      </w:pPr>
      <w:r w:rsidRPr="005B0BE3">
        <w:rPr>
          <w:rFonts w:hint="eastAsia"/>
          <w:sz w:val="21"/>
          <w:szCs w:val="21"/>
        </w:rPr>
        <w:t>（</w:t>
      </w:r>
      <w:r w:rsidRPr="005B0BE3">
        <w:rPr>
          <w:sz w:val="21"/>
          <w:szCs w:val="21"/>
        </w:rPr>
        <w:t>1</w:t>
      </w:r>
      <w:r w:rsidRPr="005B0BE3">
        <w:rPr>
          <w:rFonts w:hint="eastAsia"/>
          <w:sz w:val="21"/>
          <w:szCs w:val="21"/>
        </w:rPr>
        <w:t>）施工组织设计：见评标办法前附表；</w:t>
      </w:r>
    </w:p>
    <w:p w:rsidR="00D30294" w:rsidRPr="005B0BE3" w:rsidRDefault="00D30294" w:rsidP="00D30294">
      <w:pPr>
        <w:pStyle w:val="ListParagraph"/>
        <w:spacing w:before="0" w:beforeAutospacing="0" w:after="0" w:afterAutospacing="0" w:line="360" w:lineRule="auto"/>
        <w:ind w:left="0" w:firstLineChars="300" w:firstLine="630"/>
        <w:rPr>
          <w:rFonts w:hint="eastAsia"/>
          <w:sz w:val="21"/>
          <w:szCs w:val="21"/>
        </w:rPr>
      </w:pPr>
      <w:r w:rsidRPr="005B0BE3">
        <w:rPr>
          <w:rFonts w:hint="eastAsia"/>
          <w:sz w:val="21"/>
          <w:szCs w:val="21"/>
        </w:rPr>
        <w:t>（</w:t>
      </w:r>
      <w:r w:rsidRPr="005B0BE3">
        <w:rPr>
          <w:sz w:val="21"/>
          <w:szCs w:val="21"/>
        </w:rPr>
        <w:t>2</w:t>
      </w:r>
      <w:r w:rsidRPr="005B0BE3">
        <w:rPr>
          <w:rFonts w:hint="eastAsia"/>
          <w:sz w:val="21"/>
          <w:szCs w:val="21"/>
        </w:rPr>
        <w:t>）主要人员：见评标办法前附表；</w:t>
      </w:r>
    </w:p>
    <w:p w:rsidR="00D30294" w:rsidRPr="005B0BE3" w:rsidRDefault="00D30294" w:rsidP="00D30294">
      <w:pPr>
        <w:pStyle w:val="ListParagraph"/>
        <w:spacing w:before="0" w:beforeAutospacing="0" w:after="0" w:afterAutospacing="0" w:line="360" w:lineRule="auto"/>
        <w:ind w:left="0" w:firstLineChars="300" w:firstLine="630"/>
        <w:rPr>
          <w:rFonts w:hint="eastAsia"/>
          <w:sz w:val="21"/>
          <w:szCs w:val="21"/>
        </w:rPr>
      </w:pPr>
      <w:r w:rsidRPr="005B0BE3">
        <w:rPr>
          <w:rFonts w:hint="eastAsia"/>
          <w:sz w:val="21"/>
          <w:szCs w:val="21"/>
        </w:rPr>
        <w:t>（</w:t>
      </w:r>
      <w:r w:rsidRPr="005B0BE3">
        <w:rPr>
          <w:rFonts w:hint="eastAsia"/>
          <w:sz w:val="21"/>
          <w:szCs w:val="21"/>
        </w:rPr>
        <w:t>3</w:t>
      </w:r>
      <w:r w:rsidRPr="005B0BE3">
        <w:rPr>
          <w:rFonts w:hint="eastAsia"/>
          <w:sz w:val="21"/>
          <w:szCs w:val="21"/>
        </w:rPr>
        <w:t>）其他评分因素：见评标办法前附表。</w:t>
      </w:r>
    </w:p>
    <w:p w:rsidR="00D30294" w:rsidRPr="005B0BE3" w:rsidRDefault="00D30294" w:rsidP="00D30294">
      <w:pPr>
        <w:pStyle w:val="a6"/>
        <w:spacing w:line="360" w:lineRule="auto"/>
        <w:ind w:firstLineChars="400" w:firstLine="843"/>
        <w:rPr>
          <w:rFonts w:hint="eastAsia"/>
          <w:b/>
          <w:sz w:val="21"/>
          <w:szCs w:val="21"/>
        </w:rPr>
      </w:pPr>
      <w:r w:rsidRPr="005B0BE3">
        <w:rPr>
          <w:rFonts w:hint="eastAsia"/>
          <w:b/>
          <w:sz w:val="21"/>
          <w:szCs w:val="21"/>
        </w:rPr>
        <w:t>2</w:t>
      </w:r>
      <w:r w:rsidRPr="005B0BE3">
        <w:rPr>
          <w:b/>
          <w:sz w:val="21"/>
          <w:szCs w:val="21"/>
        </w:rPr>
        <w:t>.2.2</w:t>
      </w:r>
      <w:r w:rsidRPr="005B0BE3">
        <w:rPr>
          <w:rFonts w:hint="eastAsia"/>
          <w:b/>
          <w:sz w:val="21"/>
          <w:szCs w:val="21"/>
        </w:rPr>
        <w:t>第一个信封评分评分标准</w:t>
      </w:r>
    </w:p>
    <w:p w:rsidR="00D30294" w:rsidRPr="005B0BE3" w:rsidRDefault="00D30294" w:rsidP="00D30294">
      <w:pPr>
        <w:pStyle w:val="ListParagraph"/>
        <w:spacing w:before="0" w:beforeAutospacing="0" w:after="0" w:afterAutospacing="0" w:line="360" w:lineRule="auto"/>
        <w:ind w:left="0" w:firstLineChars="300" w:firstLine="630"/>
        <w:rPr>
          <w:rFonts w:hint="eastAsia"/>
          <w:sz w:val="21"/>
          <w:szCs w:val="21"/>
        </w:rPr>
      </w:pPr>
      <w:r w:rsidRPr="005B0BE3">
        <w:rPr>
          <w:rFonts w:hint="eastAsia"/>
          <w:sz w:val="21"/>
          <w:szCs w:val="21"/>
        </w:rPr>
        <w:t>（</w:t>
      </w:r>
      <w:r w:rsidRPr="005B0BE3">
        <w:rPr>
          <w:sz w:val="21"/>
          <w:szCs w:val="21"/>
        </w:rPr>
        <w:t>1</w:t>
      </w:r>
      <w:r w:rsidRPr="005B0BE3">
        <w:rPr>
          <w:rFonts w:hint="eastAsia"/>
          <w:sz w:val="21"/>
          <w:szCs w:val="21"/>
        </w:rPr>
        <w:t>）施工组织设计评分标准：见评标办法前附表；</w:t>
      </w:r>
    </w:p>
    <w:p w:rsidR="00D30294" w:rsidRPr="005B0BE3" w:rsidRDefault="00D30294" w:rsidP="00D30294">
      <w:pPr>
        <w:pStyle w:val="ListParagraph"/>
        <w:spacing w:before="0" w:beforeAutospacing="0" w:after="0" w:afterAutospacing="0" w:line="360" w:lineRule="auto"/>
        <w:ind w:left="0" w:firstLineChars="300" w:firstLine="630"/>
        <w:rPr>
          <w:rFonts w:hint="eastAsia"/>
          <w:sz w:val="21"/>
          <w:szCs w:val="21"/>
        </w:rPr>
      </w:pPr>
      <w:r w:rsidRPr="005B0BE3">
        <w:rPr>
          <w:rFonts w:hint="eastAsia"/>
          <w:sz w:val="21"/>
          <w:szCs w:val="21"/>
        </w:rPr>
        <w:t>（</w:t>
      </w:r>
      <w:r w:rsidRPr="005B0BE3">
        <w:rPr>
          <w:sz w:val="21"/>
          <w:szCs w:val="21"/>
        </w:rPr>
        <w:t>2</w:t>
      </w:r>
      <w:r w:rsidRPr="005B0BE3">
        <w:rPr>
          <w:rFonts w:hint="eastAsia"/>
          <w:sz w:val="21"/>
          <w:szCs w:val="21"/>
        </w:rPr>
        <w:t>）主要人员评分标准：见评标办法前附表；</w:t>
      </w:r>
    </w:p>
    <w:p w:rsidR="00D30294" w:rsidRPr="005B0BE3" w:rsidRDefault="00D30294" w:rsidP="00D30294">
      <w:pPr>
        <w:pStyle w:val="ListParagraph"/>
        <w:spacing w:before="0" w:beforeAutospacing="0" w:after="0" w:afterAutospacing="0" w:line="360" w:lineRule="auto"/>
        <w:ind w:left="0" w:firstLineChars="300" w:firstLine="630"/>
        <w:rPr>
          <w:rFonts w:hint="eastAsia"/>
          <w:sz w:val="21"/>
          <w:szCs w:val="21"/>
        </w:rPr>
      </w:pPr>
      <w:r w:rsidRPr="005B0BE3">
        <w:rPr>
          <w:rFonts w:hint="eastAsia"/>
          <w:sz w:val="21"/>
          <w:szCs w:val="21"/>
        </w:rPr>
        <w:t>（</w:t>
      </w:r>
      <w:r w:rsidRPr="005B0BE3">
        <w:rPr>
          <w:sz w:val="21"/>
          <w:szCs w:val="21"/>
        </w:rPr>
        <w:t>3</w:t>
      </w:r>
      <w:r w:rsidRPr="005B0BE3">
        <w:rPr>
          <w:rFonts w:hint="eastAsia"/>
          <w:sz w:val="21"/>
          <w:szCs w:val="21"/>
        </w:rPr>
        <w:t>）其他因素评分标准：见评标办法前附表。</w:t>
      </w:r>
    </w:p>
    <w:p w:rsidR="00D30294" w:rsidRPr="005B0BE3" w:rsidRDefault="00D30294" w:rsidP="00D30294">
      <w:pPr>
        <w:pStyle w:val="ListParagraph"/>
        <w:spacing w:before="0" w:beforeAutospacing="0" w:after="0" w:afterAutospacing="0" w:line="360" w:lineRule="auto"/>
        <w:ind w:left="0" w:firstLineChars="300" w:firstLine="630"/>
        <w:rPr>
          <w:rFonts w:hint="eastAsia"/>
          <w:sz w:val="21"/>
          <w:szCs w:val="21"/>
        </w:rPr>
      </w:pPr>
      <w:r w:rsidRPr="005B0BE3">
        <w:rPr>
          <w:rFonts w:hint="eastAsia"/>
          <w:sz w:val="21"/>
          <w:szCs w:val="21"/>
        </w:rPr>
        <w:t>2</w:t>
      </w:r>
      <w:r w:rsidRPr="005B0BE3">
        <w:rPr>
          <w:sz w:val="21"/>
          <w:szCs w:val="21"/>
        </w:rPr>
        <w:t>.2.3</w:t>
      </w:r>
      <w:r w:rsidRPr="005B0BE3">
        <w:rPr>
          <w:rFonts w:hint="eastAsia"/>
          <w:sz w:val="21"/>
          <w:szCs w:val="21"/>
        </w:rPr>
        <w:t>第二个信封详细评审标准：见评标办法前附表。</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t xml:space="preserve"> </w:t>
      </w:r>
    </w:p>
    <w:p w:rsidR="00D30294" w:rsidRPr="005B0BE3" w:rsidRDefault="00D30294" w:rsidP="00D30294">
      <w:pPr>
        <w:pStyle w:val="1"/>
        <w:adjustRightInd w:val="0"/>
        <w:snapToGrid w:val="0"/>
        <w:spacing w:before="0" w:line="360" w:lineRule="auto"/>
        <w:ind w:firstLineChars="200" w:firstLine="560"/>
        <w:rPr>
          <w:rFonts w:hint="eastAsia"/>
          <w:sz w:val="28"/>
          <w:szCs w:val="28"/>
        </w:rPr>
      </w:pPr>
      <w:bookmarkStart w:id="37" w:name="_Toc6140"/>
      <w:bookmarkStart w:id="38" w:name="_Toc572"/>
      <w:bookmarkStart w:id="39" w:name="_Toc21015"/>
      <w:bookmarkStart w:id="40" w:name="_Toc30489"/>
      <w:bookmarkStart w:id="41" w:name="_Toc27552"/>
      <w:bookmarkStart w:id="42" w:name="_Toc3697"/>
      <w:bookmarkStart w:id="43" w:name="_Toc17553"/>
      <w:bookmarkStart w:id="44" w:name="_Toc18661"/>
      <w:bookmarkStart w:id="45" w:name="_Toc8256"/>
      <w:bookmarkStart w:id="46" w:name="_Toc28832"/>
      <w:bookmarkStart w:id="47" w:name="_Toc5384"/>
      <w:bookmarkStart w:id="48" w:name="_Toc27127"/>
      <w:bookmarkStart w:id="49" w:name="_Toc23721"/>
      <w:bookmarkStart w:id="50" w:name="_bookmark114"/>
      <w:bookmarkStart w:id="51" w:name="_Toc18211"/>
      <w:bookmarkStart w:id="52" w:name="_Toc13770"/>
      <w:bookmarkStart w:id="53" w:name="_Toc4122"/>
      <w:bookmarkStart w:id="54" w:name="_Toc1146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B0BE3">
        <w:rPr>
          <w:rFonts w:hint="eastAsia"/>
          <w:sz w:val="28"/>
          <w:szCs w:val="28"/>
        </w:rPr>
        <w:t>3</w:t>
      </w:r>
      <w:r w:rsidRPr="005B0BE3">
        <w:rPr>
          <w:sz w:val="28"/>
          <w:szCs w:val="28"/>
        </w:rPr>
        <w:t>.</w:t>
      </w:r>
      <w:r w:rsidRPr="005B0BE3">
        <w:rPr>
          <w:rFonts w:hint="eastAsia"/>
          <w:sz w:val="28"/>
          <w:szCs w:val="28"/>
        </w:rPr>
        <w:t>评标程序</w:t>
      </w:r>
      <w:bookmarkEnd w:id="54"/>
    </w:p>
    <w:p w:rsidR="00D30294" w:rsidRPr="005B0BE3" w:rsidRDefault="00D30294" w:rsidP="00D30294">
      <w:pPr>
        <w:pStyle w:val="a6"/>
        <w:spacing w:line="360" w:lineRule="auto"/>
        <w:ind w:firstLineChars="200" w:firstLine="422"/>
        <w:rPr>
          <w:rFonts w:hint="eastAsia"/>
          <w:sz w:val="21"/>
          <w:szCs w:val="21"/>
        </w:rPr>
      </w:pPr>
      <w:bookmarkStart w:id="55" w:name="_bookmark115"/>
      <w:bookmarkEnd w:id="55"/>
      <w:r w:rsidRPr="005B0BE3">
        <w:rPr>
          <w:rFonts w:hint="eastAsia"/>
          <w:b/>
          <w:sz w:val="21"/>
          <w:szCs w:val="21"/>
        </w:rPr>
        <w:t>3</w:t>
      </w:r>
      <w:r w:rsidRPr="005B0BE3">
        <w:rPr>
          <w:b/>
          <w:sz w:val="21"/>
          <w:szCs w:val="21"/>
        </w:rPr>
        <w:t>.1</w:t>
      </w:r>
      <w:r w:rsidRPr="005B0BE3">
        <w:rPr>
          <w:rFonts w:hint="eastAsia"/>
          <w:b/>
          <w:sz w:val="21"/>
          <w:szCs w:val="21"/>
        </w:rPr>
        <w:t>第一个信封初步评审</w:t>
      </w:r>
    </w:p>
    <w:p w:rsidR="00D30294" w:rsidRPr="005B0BE3" w:rsidRDefault="00D30294" w:rsidP="00D30294">
      <w:pPr>
        <w:pStyle w:val="a6"/>
        <w:spacing w:line="360" w:lineRule="auto"/>
        <w:ind w:firstLineChars="200" w:firstLine="420"/>
        <w:rPr>
          <w:sz w:val="21"/>
          <w:szCs w:val="21"/>
        </w:rPr>
      </w:pPr>
      <w:r w:rsidRPr="005B0BE3">
        <w:rPr>
          <w:rFonts w:hint="eastAsia"/>
          <w:sz w:val="21"/>
          <w:szCs w:val="21"/>
        </w:rPr>
        <w:t>3</w:t>
      </w:r>
      <w:r w:rsidRPr="005B0BE3">
        <w:rPr>
          <w:sz w:val="21"/>
          <w:szCs w:val="21"/>
        </w:rPr>
        <w:t>.1.1</w:t>
      </w:r>
      <w:r w:rsidRPr="005B0BE3">
        <w:rPr>
          <w:rFonts w:hint="eastAsia"/>
          <w:sz w:val="21"/>
          <w:szCs w:val="21"/>
        </w:rPr>
        <w:t>评标委员会可以要求投标人提交第二章"投标人须知"第 3.5.1项至第3</w:t>
      </w:r>
      <w:r w:rsidRPr="005B0BE3">
        <w:rPr>
          <w:rFonts w:hint="eastAsia"/>
          <w:sz w:val="21"/>
          <w:szCs w:val="21"/>
          <w:lang w:val="en-US"/>
        </w:rPr>
        <w:t>.</w:t>
      </w:r>
      <w:r w:rsidRPr="005B0BE3">
        <w:rPr>
          <w:rFonts w:hint="eastAsia"/>
          <w:sz w:val="21"/>
          <w:szCs w:val="21"/>
        </w:rPr>
        <w:t xml:space="preserve">5.6项规定的有关证明和证件的原件，以便核验。评标委员会依据本章第 </w:t>
      </w:r>
      <w:r w:rsidRPr="005B0BE3">
        <w:rPr>
          <w:sz w:val="21"/>
          <w:szCs w:val="21"/>
        </w:rPr>
        <w:t xml:space="preserve">2.1 </w:t>
      </w:r>
      <w:r w:rsidRPr="005B0BE3">
        <w:rPr>
          <w:rFonts w:hint="eastAsia"/>
          <w:sz w:val="21"/>
          <w:szCs w:val="21"/>
        </w:rPr>
        <w:t>款规定的标准对投标文件第一个信封（商务及技术文件）进行初步评审。有一项不符合评审标准的，评标委员会应否决其投标。</w:t>
      </w:r>
    </w:p>
    <w:p w:rsidR="00D30294" w:rsidRPr="005B0BE3" w:rsidRDefault="00D30294" w:rsidP="00D30294">
      <w:pPr>
        <w:pStyle w:val="a6"/>
        <w:spacing w:line="360" w:lineRule="auto"/>
        <w:ind w:firstLineChars="200" w:firstLine="422"/>
        <w:rPr>
          <w:rFonts w:hint="eastAsia"/>
          <w:b/>
          <w:sz w:val="21"/>
          <w:szCs w:val="21"/>
        </w:rPr>
      </w:pPr>
      <w:bookmarkStart w:id="56" w:name="_bookmark116"/>
      <w:bookmarkEnd w:id="56"/>
      <w:r w:rsidRPr="005B0BE3">
        <w:rPr>
          <w:rFonts w:hint="eastAsia"/>
          <w:b/>
          <w:sz w:val="21"/>
          <w:szCs w:val="21"/>
        </w:rPr>
        <w:t>3</w:t>
      </w:r>
      <w:r w:rsidRPr="005B0BE3">
        <w:rPr>
          <w:b/>
          <w:sz w:val="21"/>
          <w:szCs w:val="21"/>
        </w:rPr>
        <w:t>.2</w:t>
      </w:r>
      <w:r w:rsidRPr="005B0BE3">
        <w:rPr>
          <w:rFonts w:hint="eastAsia"/>
          <w:b/>
          <w:sz w:val="21"/>
          <w:szCs w:val="21"/>
        </w:rPr>
        <w:t>第一个信封详细评审</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t xml:space="preserve"> </w:t>
      </w:r>
      <w:r w:rsidRPr="005B0BE3">
        <w:rPr>
          <w:sz w:val="21"/>
          <w:szCs w:val="21"/>
        </w:rPr>
        <w:t xml:space="preserve"> 3.2.1</w:t>
      </w:r>
      <w:r w:rsidRPr="005B0BE3">
        <w:rPr>
          <w:rFonts w:hint="eastAsia"/>
          <w:spacing w:val="-6"/>
          <w:sz w:val="21"/>
          <w:szCs w:val="21"/>
        </w:rPr>
        <w:t>评标委员会按本章第</w:t>
      </w:r>
      <w:r w:rsidRPr="005B0BE3">
        <w:rPr>
          <w:sz w:val="21"/>
          <w:szCs w:val="21"/>
        </w:rPr>
        <w:t>2.2</w:t>
      </w:r>
      <w:r w:rsidRPr="005B0BE3">
        <w:rPr>
          <w:rFonts w:hint="eastAsia"/>
          <w:spacing w:val="-2"/>
          <w:sz w:val="21"/>
          <w:szCs w:val="21"/>
        </w:rPr>
        <w:t>款规定的量化因素和分值进行打分，并计算出各投标人的商务和技术得分。</w:t>
      </w:r>
    </w:p>
    <w:p w:rsidR="00D30294" w:rsidRPr="005B0BE3" w:rsidRDefault="00D30294" w:rsidP="00D30294">
      <w:pPr>
        <w:pStyle w:val="a6"/>
        <w:spacing w:line="360" w:lineRule="auto"/>
        <w:ind w:firstLineChars="200" w:firstLine="380"/>
        <w:jc w:val="both"/>
        <w:rPr>
          <w:rFonts w:hint="eastAsia"/>
          <w:sz w:val="21"/>
          <w:szCs w:val="21"/>
        </w:rPr>
      </w:pPr>
      <w:r w:rsidRPr="005B0BE3">
        <w:rPr>
          <w:rFonts w:hint="eastAsia"/>
          <w:spacing w:val="-10"/>
          <w:sz w:val="21"/>
          <w:szCs w:val="21"/>
        </w:rPr>
        <w:lastRenderedPageBreak/>
        <w:t>（</w:t>
      </w:r>
      <w:r w:rsidRPr="005B0BE3">
        <w:rPr>
          <w:spacing w:val="-10"/>
          <w:sz w:val="21"/>
          <w:szCs w:val="21"/>
        </w:rPr>
        <w:t>1</w:t>
      </w:r>
      <w:r w:rsidRPr="005B0BE3">
        <w:rPr>
          <w:rFonts w:hint="eastAsia"/>
          <w:spacing w:val="-10"/>
          <w:sz w:val="21"/>
          <w:szCs w:val="21"/>
        </w:rPr>
        <w:t>）</w:t>
      </w:r>
      <w:r w:rsidRPr="005B0BE3">
        <w:rPr>
          <w:rFonts w:hint="eastAsia"/>
          <w:spacing w:val="-12"/>
          <w:sz w:val="21"/>
          <w:szCs w:val="21"/>
        </w:rPr>
        <w:t>按本章第</w:t>
      </w:r>
      <w:r w:rsidRPr="005B0BE3">
        <w:rPr>
          <w:sz w:val="21"/>
          <w:szCs w:val="21"/>
        </w:rPr>
        <w:t>2.2.2</w:t>
      </w:r>
      <w:r w:rsidRPr="005B0BE3">
        <w:rPr>
          <w:rFonts w:hint="eastAsia"/>
          <w:spacing w:val="-29"/>
          <w:sz w:val="21"/>
          <w:szCs w:val="21"/>
        </w:rPr>
        <w:t>项</w:t>
      </w:r>
      <w:r w:rsidRPr="005B0BE3">
        <w:rPr>
          <w:rFonts w:hint="eastAsia"/>
          <w:spacing w:val="-10"/>
          <w:sz w:val="21"/>
          <w:szCs w:val="21"/>
        </w:rPr>
        <w:t>（</w:t>
      </w:r>
      <w:r w:rsidRPr="005B0BE3">
        <w:rPr>
          <w:spacing w:val="-10"/>
          <w:sz w:val="21"/>
          <w:szCs w:val="21"/>
        </w:rPr>
        <w:t>1</w:t>
      </w:r>
      <w:r w:rsidRPr="005B0BE3">
        <w:rPr>
          <w:rFonts w:hint="eastAsia"/>
          <w:spacing w:val="-10"/>
          <w:sz w:val="21"/>
          <w:szCs w:val="21"/>
        </w:rPr>
        <w:t>）</w:t>
      </w:r>
      <w:r w:rsidRPr="005B0BE3">
        <w:rPr>
          <w:rFonts w:hint="eastAsia"/>
          <w:sz w:val="21"/>
          <w:szCs w:val="21"/>
        </w:rPr>
        <w:t>目规定的评审因素和分值对施工组织设计部分计算</w:t>
      </w:r>
      <w:r w:rsidRPr="005B0BE3">
        <w:rPr>
          <w:rFonts w:hint="eastAsia"/>
          <w:spacing w:val="-16"/>
          <w:sz w:val="21"/>
          <w:szCs w:val="21"/>
        </w:rPr>
        <w:t xml:space="preserve">出得分 </w:t>
      </w:r>
      <w:r w:rsidRPr="005B0BE3">
        <w:rPr>
          <w:sz w:val="21"/>
          <w:szCs w:val="21"/>
        </w:rPr>
        <w:t>A</w:t>
      </w:r>
      <w:r w:rsidRPr="005B0BE3">
        <w:rPr>
          <w:rFonts w:hint="eastAsia"/>
          <w:sz w:val="21"/>
          <w:szCs w:val="21"/>
        </w:rPr>
        <w:t>；</w:t>
      </w:r>
    </w:p>
    <w:p w:rsidR="00D30294" w:rsidRPr="005B0BE3" w:rsidRDefault="00D30294" w:rsidP="00D30294">
      <w:pPr>
        <w:pStyle w:val="a6"/>
        <w:spacing w:line="360" w:lineRule="auto"/>
        <w:ind w:firstLineChars="200" w:firstLine="380"/>
        <w:jc w:val="both"/>
        <w:rPr>
          <w:rFonts w:hint="eastAsia"/>
          <w:sz w:val="21"/>
          <w:szCs w:val="21"/>
        </w:rPr>
      </w:pPr>
      <w:r w:rsidRPr="005B0BE3">
        <w:rPr>
          <w:rFonts w:hint="eastAsia"/>
          <w:spacing w:val="-10"/>
          <w:sz w:val="21"/>
          <w:szCs w:val="21"/>
        </w:rPr>
        <w:t>（</w:t>
      </w:r>
      <w:r w:rsidRPr="005B0BE3">
        <w:rPr>
          <w:spacing w:val="-10"/>
          <w:sz w:val="21"/>
          <w:szCs w:val="21"/>
        </w:rPr>
        <w:t>2</w:t>
      </w:r>
      <w:r w:rsidRPr="005B0BE3">
        <w:rPr>
          <w:rFonts w:hint="eastAsia"/>
          <w:spacing w:val="-10"/>
          <w:sz w:val="21"/>
          <w:szCs w:val="21"/>
        </w:rPr>
        <w:t>）</w:t>
      </w:r>
      <w:r w:rsidRPr="005B0BE3">
        <w:rPr>
          <w:rFonts w:hint="eastAsia"/>
          <w:spacing w:val="-12"/>
          <w:sz w:val="21"/>
          <w:szCs w:val="21"/>
        </w:rPr>
        <w:t>按本章第</w:t>
      </w:r>
      <w:r w:rsidRPr="005B0BE3">
        <w:rPr>
          <w:sz w:val="21"/>
          <w:szCs w:val="21"/>
        </w:rPr>
        <w:t>2.2.2</w:t>
      </w:r>
      <w:r w:rsidRPr="005B0BE3">
        <w:rPr>
          <w:rFonts w:hint="eastAsia"/>
          <w:spacing w:val="-29"/>
          <w:sz w:val="21"/>
          <w:szCs w:val="21"/>
        </w:rPr>
        <w:t>项</w:t>
      </w:r>
      <w:r w:rsidRPr="005B0BE3">
        <w:rPr>
          <w:rFonts w:hint="eastAsia"/>
          <w:spacing w:val="-10"/>
          <w:sz w:val="21"/>
          <w:szCs w:val="21"/>
        </w:rPr>
        <w:t>（</w:t>
      </w:r>
      <w:r w:rsidRPr="005B0BE3">
        <w:rPr>
          <w:spacing w:val="-10"/>
          <w:sz w:val="21"/>
          <w:szCs w:val="21"/>
        </w:rPr>
        <w:t>2</w:t>
      </w:r>
      <w:r w:rsidRPr="005B0BE3">
        <w:rPr>
          <w:rFonts w:hint="eastAsia"/>
          <w:spacing w:val="-10"/>
          <w:sz w:val="21"/>
          <w:szCs w:val="21"/>
        </w:rPr>
        <w:t>）</w:t>
      </w:r>
      <w:r w:rsidRPr="005B0BE3">
        <w:rPr>
          <w:rFonts w:hint="eastAsia"/>
          <w:sz w:val="21"/>
          <w:szCs w:val="21"/>
        </w:rPr>
        <w:t>目规定的评审因素和分值对主要人员部分计算出得</w:t>
      </w:r>
      <w:r w:rsidRPr="005B0BE3">
        <w:rPr>
          <w:rFonts w:hint="eastAsia"/>
          <w:spacing w:val="-31"/>
          <w:sz w:val="21"/>
          <w:szCs w:val="21"/>
        </w:rPr>
        <w:t>分</w:t>
      </w:r>
      <w:r w:rsidRPr="005B0BE3">
        <w:rPr>
          <w:sz w:val="21"/>
          <w:szCs w:val="21"/>
        </w:rPr>
        <w:t>B</w:t>
      </w:r>
      <w:r w:rsidRPr="005B0BE3">
        <w:rPr>
          <w:rFonts w:hint="eastAsia"/>
          <w:sz w:val="21"/>
          <w:szCs w:val="21"/>
        </w:rPr>
        <w:t>；</w:t>
      </w:r>
    </w:p>
    <w:p w:rsidR="00D30294" w:rsidRPr="005B0BE3" w:rsidRDefault="00D30294" w:rsidP="00D30294">
      <w:pPr>
        <w:pStyle w:val="a6"/>
        <w:spacing w:line="360" w:lineRule="auto"/>
        <w:ind w:firstLineChars="200" w:firstLine="336"/>
        <w:rPr>
          <w:rFonts w:hint="eastAsia"/>
          <w:sz w:val="21"/>
          <w:szCs w:val="21"/>
        </w:rPr>
      </w:pPr>
      <w:r w:rsidRPr="005B0BE3">
        <w:rPr>
          <w:rFonts w:hint="eastAsia"/>
          <w:spacing w:val="-21"/>
          <w:sz w:val="21"/>
          <w:szCs w:val="21"/>
        </w:rPr>
        <w:t>（</w:t>
      </w:r>
      <w:r w:rsidRPr="005B0BE3">
        <w:rPr>
          <w:spacing w:val="-21"/>
          <w:sz w:val="21"/>
          <w:szCs w:val="21"/>
        </w:rPr>
        <w:t>3</w:t>
      </w:r>
      <w:r w:rsidRPr="005B0BE3">
        <w:rPr>
          <w:rFonts w:hint="eastAsia"/>
          <w:spacing w:val="-21"/>
          <w:sz w:val="21"/>
          <w:szCs w:val="21"/>
        </w:rPr>
        <w:t>）</w:t>
      </w:r>
      <w:r w:rsidRPr="005B0BE3">
        <w:rPr>
          <w:rFonts w:hint="eastAsia"/>
          <w:spacing w:val="-12"/>
          <w:sz w:val="21"/>
          <w:szCs w:val="21"/>
        </w:rPr>
        <w:t>按本章第</w:t>
      </w:r>
      <w:r w:rsidRPr="005B0BE3">
        <w:rPr>
          <w:sz w:val="21"/>
          <w:szCs w:val="21"/>
        </w:rPr>
        <w:t>2.2.2</w:t>
      </w:r>
      <w:r w:rsidRPr="005B0BE3">
        <w:rPr>
          <w:rFonts w:hint="eastAsia"/>
          <w:spacing w:val="-63"/>
          <w:sz w:val="21"/>
          <w:szCs w:val="21"/>
        </w:rPr>
        <w:t>项</w:t>
      </w:r>
      <w:r w:rsidRPr="005B0BE3">
        <w:rPr>
          <w:rFonts w:hint="eastAsia"/>
          <w:spacing w:val="-21"/>
          <w:sz w:val="21"/>
          <w:szCs w:val="21"/>
        </w:rPr>
        <w:t>（</w:t>
      </w:r>
      <w:r w:rsidRPr="005B0BE3">
        <w:rPr>
          <w:spacing w:val="-21"/>
          <w:sz w:val="21"/>
          <w:szCs w:val="21"/>
        </w:rPr>
        <w:t>3</w:t>
      </w:r>
      <w:r w:rsidRPr="005B0BE3">
        <w:rPr>
          <w:rFonts w:hint="eastAsia"/>
          <w:spacing w:val="-21"/>
          <w:sz w:val="21"/>
          <w:szCs w:val="21"/>
        </w:rPr>
        <w:t>）</w:t>
      </w:r>
      <w:r w:rsidRPr="005B0BE3">
        <w:rPr>
          <w:rFonts w:hint="eastAsia"/>
          <w:spacing w:val="-3"/>
          <w:sz w:val="21"/>
          <w:szCs w:val="21"/>
        </w:rPr>
        <w:t>目规定的评审因素和分值对其他部分计算出得分</w:t>
      </w:r>
      <w:r w:rsidRPr="005B0BE3">
        <w:rPr>
          <w:sz w:val="21"/>
          <w:szCs w:val="21"/>
        </w:rPr>
        <w:t>C</w:t>
      </w:r>
      <w:r w:rsidRPr="005B0BE3">
        <w:rPr>
          <w:rFonts w:hint="eastAsia"/>
          <w:sz w:val="21"/>
          <w:szCs w:val="21"/>
        </w:rPr>
        <w:t>。</w:t>
      </w:r>
    </w:p>
    <w:p w:rsidR="00D30294" w:rsidRPr="005B0BE3" w:rsidRDefault="00D30294" w:rsidP="00D30294">
      <w:pPr>
        <w:spacing w:line="360" w:lineRule="auto"/>
        <w:ind w:firstLine="200"/>
        <w:rPr>
          <w:rFonts w:hint="eastAsia"/>
          <w:sz w:val="21"/>
          <w:szCs w:val="21"/>
        </w:rPr>
      </w:pPr>
      <w:r w:rsidRPr="005B0BE3">
        <w:rPr>
          <w:sz w:val="21"/>
          <w:szCs w:val="21"/>
        </w:rPr>
        <w:t>3.2.2</w:t>
      </w:r>
      <w:r w:rsidRPr="005B0BE3">
        <w:rPr>
          <w:rFonts w:hint="eastAsia"/>
          <w:spacing w:val="1"/>
          <w:sz w:val="21"/>
          <w:szCs w:val="21"/>
        </w:rPr>
        <w:t>投标人的商务和技术得分分值计算保留小数点后两位，小数点后第三位</w:t>
      </w:r>
      <w:r w:rsidRPr="005B0BE3">
        <w:rPr>
          <w:sz w:val="21"/>
          <w:szCs w:val="21"/>
        </w:rPr>
        <w:t>“</w:t>
      </w:r>
      <w:r w:rsidRPr="005B0BE3">
        <w:rPr>
          <w:rFonts w:hint="eastAsia"/>
          <w:sz w:val="21"/>
          <w:szCs w:val="21"/>
        </w:rPr>
        <w:t>四舍五入</w:t>
      </w:r>
      <w:r w:rsidRPr="005B0BE3">
        <w:rPr>
          <w:sz w:val="21"/>
          <w:szCs w:val="21"/>
        </w:rPr>
        <w:t>”</w:t>
      </w:r>
      <w:r w:rsidRPr="005B0BE3">
        <w:rPr>
          <w:rFonts w:hint="eastAsia"/>
          <w:sz w:val="21"/>
          <w:szCs w:val="21"/>
        </w:rPr>
        <w:t>。</w:t>
      </w:r>
    </w:p>
    <w:p w:rsidR="00D30294" w:rsidRPr="005B0BE3" w:rsidRDefault="00D30294" w:rsidP="00D30294">
      <w:pPr>
        <w:spacing w:line="360" w:lineRule="auto"/>
        <w:ind w:firstLine="200"/>
        <w:rPr>
          <w:rFonts w:hint="eastAsia"/>
          <w:sz w:val="21"/>
          <w:szCs w:val="21"/>
        </w:rPr>
      </w:pPr>
      <w:r w:rsidRPr="005B0BE3">
        <w:rPr>
          <w:sz w:val="21"/>
          <w:szCs w:val="21"/>
        </w:rPr>
        <w:t>3.2.3</w:t>
      </w:r>
      <w:r w:rsidRPr="005B0BE3">
        <w:rPr>
          <w:rFonts w:hint="eastAsia"/>
          <w:sz w:val="21"/>
          <w:szCs w:val="21"/>
        </w:rPr>
        <w:t>投标人的商务和技术得分</w:t>
      </w:r>
      <w:r w:rsidRPr="005B0BE3">
        <w:rPr>
          <w:sz w:val="21"/>
          <w:szCs w:val="21"/>
        </w:rPr>
        <w:t>=A+B+C</w:t>
      </w:r>
      <w:r w:rsidRPr="005B0BE3">
        <w:rPr>
          <w:rFonts w:hint="eastAsia"/>
          <w:sz w:val="21"/>
          <w:szCs w:val="21"/>
        </w:rPr>
        <w:t>。</w:t>
      </w:r>
    </w:p>
    <w:p w:rsidR="00D30294" w:rsidRPr="005B0BE3" w:rsidRDefault="00D30294" w:rsidP="00D30294">
      <w:pPr>
        <w:spacing w:line="360" w:lineRule="auto"/>
        <w:ind w:firstLine="200"/>
        <w:rPr>
          <w:rFonts w:hint="eastAsia"/>
          <w:sz w:val="21"/>
          <w:szCs w:val="21"/>
        </w:rPr>
      </w:pPr>
      <w:r w:rsidRPr="005B0BE3">
        <w:rPr>
          <w:rFonts w:hint="eastAsia"/>
          <w:spacing w:val="-4"/>
          <w:sz w:val="21"/>
          <w:szCs w:val="21"/>
          <w:lang w:val="en-US"/>
        </w:rPr>
        <w:t>3.2.4</w:t>
      </w:r>
      <w:r w:rsidRPr="005B0BE3">
        <w:rPr>
          <w:rFonts w:hint="eastAsia"/>
          <w:spacing w:val="-4"/>
          <w:sz w:val="21"/>
          <w:szCs w:val="21"/>
        </w:rPr>
        <w:t>评标委员会按照投标人的商务和技术得分由高到低排序，排名在评标办法前附表规定数量以内的投标人，其投标文件第一个信封（商务及技术文件）通过详细评审。</w:t>
      </w:r>
    </w:p>
    <w:p w:rsidR="00D30294" w:rsidRPr="005B0BE3" w:rsidRDefault="00D30294" w:rsidP="00D30294">
      <w:pPr>
        <w:spacing w:line="360" w:lineRule="auto"/>
        <w:ind w:firstLine="200"/>
        <w:rPr>
          <w:rFonts w:hint="eastAsia"/>
          <w:sz w:val="21"/>
          <w:szCs w:val="21"/>
        </w:rPr>
      </w:pPr>
      <w:r w:rsidRPr="005B0BE3">
        <w:rPr>
          <w:sz w:val="21"/>
          <w:szCs w:val="21"/>
        </w:rPr>
        <w:t>3.2.</w:t>
      </w:r>
      <w:r w:rsidRPr="005B0BE3">
        <w:rPr>
          <w:rFonts w:hint="eastAsia"/>
          <w:sz w:val="21"/>
          <w:szCs w:val="21"/>
          <w:lang w:val="en-US"/>
        </w:rPr>
        <w:t>5</w:t>
      </w:r>
      <w:r w:rsidRPr="005B0BE3">
        <w:rPr>
          <w:rFonts w:hint="eastAsia"/>
          <w:spacing w:val="-2"/>
          <w:sz w:val="21"/>
          <w:szCs w:val="21"/>
        </w:rPr>
        <w:t>通过投标文件第一个信封</w:t>
      </w:r>
      <w:r w:rsidRPr="005B0BE3">
        <w:rPr>
          <w:rFonts w:hint="eastAsia"/>
          <w:sz w:val="21"/>
          <w:szCs w:val="21"/>
        </w:rPr>
        <w:t>（商务及技术文件</w:t>
      </w:r>
      <w:r w:rsidRPr="005B0BE3">
        <w:rPr>
          <w:rFonts w:hint="eastAsia"/>
          <w:spacing w:val="-12"/>
          <w:sz w:val="21"/>
          <w:szCs w:val="21"/>
        </w:rPr>
        <w:t>）</w:t>
      </w:r>
      <w:r w:rsidRPr="005B0BE3">
        <w:rPr>
          <w:rFonts w:hint="eastAsia"/>
          <w:spacing w:val="-5"/>
          <w:sz w:val="21"/>
          <w:szCs w:val="21"/>
        </w:rPr>
        <w:t>初步评审的投标人不少于</w:t>
      </w:r>
      <w:r w:rsidRPr="005B0BE3">
        <w:rPr>
          <w:sz w:val="21"/>
          <w:szCs w:val="21"/>
        </w:rPr>
        <w:t>3</w:t>
      </w:r>
      <w:r w:rsidRPr="005B0BE3">
        <w:rPr>
          <w:rFonts w:hint="eastAsia"/>
          <w:spacing w:val="-5"/>
          <w:sz w:val="21"/>
          <w:szCs w:val="21"/>
        </w:rPr>
        <w:t>个且未超过评标办法前附表第</w:t>
      </w:r>
      <w:r w:rsidRPr="005B0BE3">
        <w:rPr>
          <w:sz w:val="21"/>
          <w:szCs w:val="21"/>
        </w:rPr>
        <w:t>3.2.4</w:t>
      </w:r>
      <w:r w:rsidRPr="005B0BE3">
        <w:rPr>
          <w:rFonts w:hint="eastAsia"/>
          <w:spacing w:val="-9"/>
          <w:sz w:val="21"/>
          <w:szCs w:val="21"/>
        </w:rPr>
        <w:t>项规定数量的，均通过投标文件第一个信封</w:t>
      </w:r>
      <w:r w:rsidRPr="005B0BE3">
        <w:rPr>
          <w:rFonts w:hint="eastAsia"/>
          <w:sz w:val="21"/>
          <w:szCs w:val="21"/>
        </w:rPr>
        <w:t>（商务及技术文件）详细评审，不再对投标人的商务和技术文件进行评分。</w:t>
      </w:r>
    </w:p>
    <w:p w:rsidR="00D30294" w:rsidRPr="005B0BE3" w:rsidRDefault="00D30294" w:rsidP="00D30294">
      <w:pPr>
        <w:pStyle w:val="a6"/>
        <w:spacing w:line="360" w:lineRule="auto"/>
        <w:ind w:firstLineChars="200" w:firstLine="422"/>
        <w:rPr>
          <w:b/>
          <w:sz w:val="21"/>
          <w:szCs w:val="21"/>
        </w:rPr>
      </w:pPr>
      <w:bookmarkStart w:id="57" w:name="_bookmark117"/>
      <w:bookmarkEnd w:id="57"/>
      <w:r w:rsidRPr="005B0BE3">
        <w:rPr>
          <w:rFonts w:hint="eastAsia"/>
          <w:b/>
          <w:sz w:val="21"/>
          <w:szCs w:val="21"/>
        </w:rPr>
        <w:t>3</w:t>
      </w:r>
      <w:r w:rsidRPr="005B0BE3">
        <w:rPr>
          <w:b/>
          <w:sz w:val="21"/>
          <w:szCs w:val="21"/>
        </w:rPr>
        <w:t>.3</w:t>
      </w:r>
      <w:r w:rsidRPr="005B0BE3">
        <w:rPr>
          <w:rFonts w:hint="eastAsia"/>
          <w:b/>
          <w:sz w:val="21"/>
          <w:szCs w:val="21"/>
        </w:rPr>
        <w:t>第二个信封开标</w:t>
      </w:r>
    </w:p>
    <w:p w:rsidR="00D30294" w:rsidRPr="005B0BE3" w:rsidRDefault="00D30294" w:rsidP="00D30294">
      <w:pPr>
        <w:pStyle w:val="a6"/>
        <w:spacing w:line="360" w:lineRule="auto"/>
        <w:ind w:firstLineChars="200" w:firstLine="372"/>
        <w:rPr>
          <w:rFonts w:hint="eastAsia"/>
          <w:b/>
          <w:sz w:val="21"/>
          <w:szCs w:val="21"/>
        </w:rPr>
      </w:pPr>
      <w:r w:rsidRPr="005B0BE3">
        <w:rPr>
          <w:rFonts w:hint="eastAsia"/>
          <w:spacing w:val="-12"/>
          <w:sz w:val="21"/>
          <w:szCs w:val="21"/>
        </w:rPr>
        <w:t>第一个信封</w:t>
      </w:r>
      <w:r w:rsidRPr="005B0BE3">
        <w:rPr>
          <w:rFonts w:hint="eastAsia"/>
          <w:sz w:val="21"/>
          <w:szCs w:val="21"/>
        </w:rPr>
        <w:t>（商务及技术文件</w:t>
      </w:r>
      <w:r w:rsidRPr="005B0BE3">
        <w:rPr>
          <w:rFonts w:hint="eastAsia"/>
          <w:spacing w:val="-60"/>
          <w:sz w:val="21"/>
          <w:szCs w:val="21"/>
        </w:rPr>
        <w:t>）</w:t>
      </w:r>
      <w:r w:rsidRPr="005B0BE3">
        <w:rPr>
          <w:rFonts w:hint="eastAsia"/>
          <w:spacing w:val="-8"/>
          <w:sz w:val="21"/>
          <w:szCs w:val="21"/>
        </w:rPr>
        <w:t>评审结束后，招标人将按照第二章</w:t>
      </w:r>
      <w:r w:rsidRPr="005B0BE3">
        <w:rPr>
          <w:sz w:val="21"/>
          <w:szCs w:val="21"/>
        </w:rPr>
        <w:t>“</w:t>
      </w:r>
      <w:r w:rsidRPr="005B0BE3">
        <w:rPr>
          <w:rFonts w:hint="eastAsia"/>
          <w:sz w:val="21"/>
          <w:szCs w:val="21"/>
        </w:rPr>
        <w:t>投标人须知</w:t>
      </w:r>
      <w:r w:rsidRPr="005B0BE3">
        <w:rPr>
          <w:sz w:val="21"/>
          <w:szCs w:val="21"/>
        </w:rPr>
        <w:t>”</w:t>
      </w:r>
      <w:r w:rsidRPr="005B0BE3">
        <w:rPr>
          <w:rFonts w:hint="eastAsia"/>
          <w:spacing w:val="-6"/>
          <w:sz w:val="21"/>
          <w:szCs w:val="21"/>
        </w:rPr>
        <w:t>第</w:t>
      </w:r>
      <w:r w:rsidRPr="005B0BE3">
        <w:rPr>
          <w:sz w:val="21"/>
          <w:szCs w:val="21"/>
        </w:rPr>
        <w:t>5.1</w:t>
      </w:r>
      <w:r w:rsidRPr="005B0BE3">
        <w:rPr>
          <w:rFonts w:hint="eastAsia"/>
          <w:sz w:val="21"/>
          <w:szCs w:val="21"/>
        </w:rPr>
        <w:t>款规定的时间和地点对通过投标文件第一个信封（商务及技术文件）评审的投标文件第二个信封（报价文件）进行开标。</w:t>
      </w:r>
    </w:p>
    <w:p w:rsidR="00D30294" w:rsidRPr="005B0BE3" w:rsidRDefault="00D30294" w:rsidP="00D30294">
      <w:pPr>
        <w:pStyle w:val="a6"/>
        <w:spacing w:line="360" w:lineRule="auto"/>
        <w:ind w:firstLineChars="200" w:firstLine="422"/>
        <w:rPr>
          <w:rFonts w:hint="eastAsia"/>
          <w:b/>
          <w:sz w:val="21"/>
          <w:szCs w:val="21"/>
        </w:rPr>
      </w:pPr>
      <w:bookmarkStart w:id="58" w:name="_bookmark118"/>
      <w:bookmarkEnd w:id="58"/>
      <w:r w:rsidRPr="005B0BE3">
        <w:rPr>
          <w:rFonts w:hint="eastAsia"/>
          <w:b/>
          <w:sz w:val="21"/>
          <w:szCs w:val="21"/>
        </w:rPr>
        <w:t>3</w:t>
      </w:r>
      <w:r w:rsidRPr="005B0BE3">
        <w:rPr>
          <w:b/>
          <w:sz w:val="21"/>
          <w:szCs w:val="21"/>
        </w:rPr>
        <w:t>.4</w:t>
      </w:r>
      <w:r w:rsidRPr="005B0BE3">
        <w:rPr>
          <w:rFonts w:hint="eastAsia"/>
          <w:b/>
          <w:sz w:val="21"/>
          <w:szCs w:val="21"/>
        </w:rPr>
        <w:t>第二个信封初步评审</w:t>
      </w:r>
    </w:p>
    <w:p w:rsidR="00D30294" w:rsidRPr="005B0BE3" w:rsidRDefault="00D30294" w:rsidP="00D30294">
      <w:pPr>
        <w:pStyle w:val="a6"/>
        <w:spacing w:line="360" w:lineRule="auto"/>
        <w:ind w:firstLineChars="200" w:firstLine="372"/>
        <w:rPr>
          <w:rFonts w:hint="eastAsia"/>
          <w:spacing w:val="-12"/>
          <w:sz w:val="21"/>
          <w:szCs w:val="21"/>
        </w:rPr>
      </w:pPr>
      <w:r w:rsidRPr="005B0BE3">
        <w:rPr>
          <w:spacing w:val="-12"/>
          <w:sz w:val="21"/>
          <w:szCs w:val="21"/>
        </w:rPr>
        <w:t>3.4.1</w:t>
      </w:r>
      <w:r w:rsidRPr="005B0BE3">
        <w:rPr>
          <w:rFonts w:hint="eastAsia"/>
          <w:spacing w:val="-12"/>
          <w:sz w:val="21"/>
          <w:szCs w:val="21"/>
        </w:rPr>
        <w:t>评标委员会依据本章第</w:t>
      </w:r>
      <w:r w:rsidRPr="005B0BE3">
        <w:rPr>
          <w:spacing w:val="-12"/>
          <w:sz w:val="21"/>
          <w:szCs w:val="21"/>
        </w:rPr>
        <w:t>2.1.1</w:t>
      </w:r>
      <w:r w:rsidRPr="005B0BE3">
        <w:rPr>
          <w:rFonts w:hint="eastAsia"/>
          <w:spacing w:val="-12"/>
          <w:sz w:val="21"/>
          <w:szCs w:val="21"/>
        </w:rPr>
        <w:t xml:space="preserve">项、第 </w:t>
      </w:r>
      <w:r w:rsidRPr="005B0BE3">
        <w:rPr>
          <w:spacing w:val="-12"/>
          <w:sz w:val="21"/>
          <w:szCs w:val="21"/>
        </w:rPr>
        <w:t>2.1.3</w:t>
      </w:r>
      <w:r w:rsidRPr="005B0BE3">
        <w:rPr>
          <w:rFonts w:hint="eastAsia"/>
          <w:spacing w:val="-12"/>
          <w:sz w:val="21"/>
          <w:szCs w:val="21"/>
        </w:rPr>
        <w:t>项规定的评审标准对投标文件第二个信封（报价文件）进行初步评审。有一项不符合评审标准的，评标委员会应否决其投标。</w:t>
      </w:r>
    </w:p>
    <w:p w:rsidR="00D30294" w:rsidRPr="005B0BE3" w:rsidRDefault="00D30294" w:rsidP="00D30294">
      <w:pPr>
        <w:spacing w:line="360" w:lineRule="auto"/>
        <w:ind w:firstLineChars="200" w:firstLine="372"/>
        <w:rPr>
          <w:rFonts w:hint="eastAsia"/>
          <w:spacing w:val="-12"/>
          <w:sz w:val="21"/>
          <w:szCs w:val="21"/>
        </w:rPr>
      </w:pPr>
      <w:r w:rsidRPr="005B0BE3">
        <w:rPr>
          <w:spacing w:val="-12"/>
          <w:sz w:val="21"/>
          <w:szCs w:val="21"/>
        </w:rPr>
        <w:t>3.4.2</w:t>
      </w:r>
      <w:r w:rsidRPr="005B0BE3">
        <w:rPr>
          <w:rFonts w:hint="eastAsia"/>
          <w:spacing w:val="-12"/>
          <w:sz w:val="21"/>
          <w:szCs w:val="21"/>
        </w:rPr>
        <w:t>投标报价有算术错误的，评标委员会按以下原则对投标报价进行修正， 修正的价格经投标人书面确认后具有约束力。投标人不接受修正价格的，评标委员会应否决其投标。</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t>（</w:t>
      </w:r>
      <w:r w:rsidRPr="005B0BE3">
        <w:rPr>
          <w:sz w:val="21"/>
          <w:szCs w:val="21"/>
        </w:rPr>
        <w:t>1</w:t>
      </w:r>
      <w:r w:rsidRPr="005B0BE3">
        <w:rPr>
          <w:rFonts w:hint="eastAsia"/>
          <w:sz w:val="21"/>
          <w:szCs w:val="21"/>
        </w:rPr>
        <w:t>）投标文件中的大写金额与小写金额不一致的，以大写金额为准；</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t>（</w:t>
      </w:r>
      <w:r w:rsidRPr="005B0BE3">
        <w:rPr>
          <w:sz w:val="21"/>
          <w:szCs w:val="21"/>
        </w:rPr>
        <w:t>2</w:t>
      </w:r>
      <w:r w:rsidRPr="005B0BE3">
        <w:rPr>
          <w:rFonts w:hint="eastAsia"/>
          <w:sz w:val="21"/>
          <w:szCs w:val="21"/>
        </w:rPr>
        <w:t>）总价金额与依据单价计算出的结果不一致的，以单价金额为准修正总价， 但单价金额小数点有明显错误的除外</w:t>
      </w:r>
      <w:r w:rsidRPr="005B0BE3">
        <w:rPr>
          <w:sz w:val="21"/>
          <w:szCs w:val="21"/>
        </w:rPr>
        <w:t>;</w:t>
      </w:r>
    </w:p>
    <w:p w:rsidR="00D30294" w:rsidRPr="005B0BE3" w:rsidRDefault="00D30294" w:rsidP="00D30294">
      <w:pPr>
        <w:pStyle w:val="a6"/>
        <w:spacing w:line="360" w:lineRule="auto"/>
        <w:ind w:firstLine="200"/>
        <w:rPr>
          <w:sz w:val="21"/>
          <w:szCs w:val="21"/>
        </w:rPr>
      </w:pPr>
      <w:r w:rsidRPr="005B0BE3">
        <w:rPr>
          <w:rFonts w:hint="eastAsia"/>
          <w:sz w:val="21"/>
          <w:szCs w:val="21"/>
        </w:rPr>
        <w:t>（</w:t>
      </w:r>
      <w:r w:rsidRPr="005B0BE3">
        <w:rPr>
          <w:sz w:val="21"/>
          <w:szCs w:val="21"/>
        </w:rPr>
        <w:t>3</w:t>
      </w:r>
      <w:r w:rsidRPr="005B0BE3">
        <w:rPr>
          <w:rFonts w:hint="eastAsia"/>
          <w:sz w:val="21"/>
          <w:szCs w:val="21"/>
        </w:rPr>
        <w:t>）当单价与数量相乘不等于合价时，以单价计算为准，如果单价有明显的小数点位置差错，应以标出的合价为准，同时对单价予以修正；</w:t>
      </w:r>
    </w:p>
    <w:p w:rsidR="00D30294" w:rsidRPr="005B0BE3" w:rsidRDefault="00D30294" w:rsidP="00D30294">
      <w:pPr>
        <w:pStyle w:val="a6"/>
        <w:spacing w:line="360" w:lineRule="auto"/>
        <w:ind w:firstLineChars="100" w:firstLine="210"/>
        <w:rPr>
          <w:sz w:val="21"/>
          <w:szCs w:val="21"/>
        </w:rPr>
      </w:pPr>
      <w:r w:rsidRPr="005B0BE3">
        <w:rPr>
          <w:rFonts w:hint="eastAsia"/>
          <w:sz w:val="21"/>
          <w:szCs w:val="21"/>
        </w:rPr>
        <w:t>（</w:t>
      </w:r>
      <w:r w:rsidRPr="005B0BE3">
        <w:rPr>
          <w:sz w:val="21"/>
          <w:szCs w:val="21"/>
        </w:rPr>
        <w:t>4</w:t>
      </w:r>
      <w:r w:rsidRPr="005B0BE3">
        <w:rPr>
          <w:rFonts w:hint="eastAsia"/>
          <w:sz w:val="21"/>
          <w:szCs w:val="21"/>
        </w:rPr>
        <w:t>）当各子目的合价累计不等于总价时，应以各子目合价累计数为准，修正总价。</w:t>
      </w:r>
    </w:p>
    <w:p w:rsidR="00D30294" w:rsidRPr="005B0BE3" w:rsidRDefault="00D30294" w:rsidP="00D30294">
      <w:pPr>
        <w:pStyle w:val="a6"/>
        <w:spacing w:line="360" w:lineRule="auto"/>
        <w:ind w:firstLineChars="200" w:firstLine="420"/>
        <w:rPr>
          <w:rFonts w:hint="eastAsia"/>
          <w:sz w:val="21"/>
          <w:szCs w:val="21"/>
        </w:rPr>
      </w:pPr>
      <w:r w:rsidRPr="005B0BE3">
        <w:rPr>
          <w:sz w:val="21"/>
          <w:szCs w:val="21"/>
        </w:rPr>
        <w:t>3.4.3</w:t>
      </w:r>
      <w:r w:rsidRPr="005B0BE3">
        <w:rPr>
          <w:rFonts w:hint="eastAsia"/>
          <w:spacing w:val="-5"/>
          <w:sz w:val="21"/>
          <w:szCs w:val="21"/>
        </w:rPr>
        <w:t>工程量清单中的投标报价有其他错误的，评标委员会按以下原则对投标报价进行修正，修正的价格经投标人书面确认后具有约束力。投标人不接受修正价格的，评标委员会应否决其投标。</w:t>
      </w:r>
    </w:p>
    <w:p w:rsidR="00D30294" w:rsidRPr="005B0BE3" w:rsidRDefault="00D30294" w:rsidP="00D30294">
      <w:pPr>
        <w:pStyle w:val="a6"/>
        <w:spacing w:line="360" w:lineRule="auto"/>
        <w:ind w:firstLineChars="100" w:firstLine="210"/>
        <w:rPr>
          <w:rFonts w:hint="eastAsia"/>
          <w:sz w:val="21"/>
          <w:szCs w:val="21"/>
        </w:rPr>
      </w:pPr>
      <w:r w:rsidRPr="005B0BE3">
        <w:rPr>
          <w:rFonts w:hint="eastAsia"/>
          <w:sz w:val="21"/>
          <w:szCs w:val="21"/>
        </w:rPr>
        <w:t>（</w:t>
      </w:r>
      <w:r w:rsidRPr="005B0BE3">
        <w:rPr>
          <w:sz w:val="21"/>
          <w:szCs w:val="21"/>
        </w:rPr>
        <w:t>1</w:t>
      </w:r>
      <w:r w:rsidRPr="005B0BE3">
        <w:rPr>
          <w:rFonts w:hint="eastAsia"/>
          <w:spacing w:val="-104"/>
          <w:sz w:val="21"/>
          <w:szCs w:val="21"/>
        </w:rPr>
        <w:t>）</w:t>
      </w:r>
      <w:r w:rsidRPr="005B0BE3">
        <w:rPr>
          <w:rFonts w:hint="eastAsia"/>
          <w:spacing w:val="-4"/>
          <w:sz w:val="21"/>
          <w:szCs w:val="21"/>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D30294" w:rsidRPr="005B0BE3" w:rsidRDefault="00D30294" w:rsidP="00D30294">
      <w:pPr>
        <w:pStyle w:val="a6"/>
        <w:spacing w:line="360" w:lineRule="auto"/>
        <w:ind w:firstLineChars="100" w:firstLine="210"/>
        <w:rPr>
          <w:rFonts w:hint="eastAsia"/>
          <w:sz w:val="21"/>
          <w:szCs w:val="21"/>
        </w:rPr>
      </w:pPr>
      <w:r w:rsidRPr="005B0BE3">
        <w:rPr>
          <w:rFonts w:hint="eastAsia"/>
          <w:sz w:val="21"/>
          <w:szCs w:val="21"/>
        </w:rPr>
        <w:t>（</w:t>
      </w:r>
      <w:r w:rsidRPr="005B0BE3">
        <w:rPr>
          <w:sz w:val="21"/>
          <w:szCs w:val="21"/>
        </w:rPr>
        <w:t>2</w:t>
      </w:r>
      <w:r w:rsidRPr="005B0BE3">
        <w:rPr>
          <w:rFonts w:hint="eastAsia"/>
          <w:spacing w:val="-104"/>
          <w:sz w:val="21"/>
          <w:szCs w:val="21"/>
        </w:rPr>
        <w:t>）</w:t>
      </w:r>
      <w:r w:rsidRPr="005B0BE3">
        <w:rPr>
          <w:rFonts w:hint="eastAsia"/>
          <w:spacing w:val="-4"/>
          <w:sz w:val="21"/>
          <w:szCs w:val="21"/>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lastRenderedPageBreak/>
        <w:t>（</w:t>
      </w:r>
      <w:r w:rsidRPr="005B0BE3">
        <w:rPr>
          <w:sz w:val="21"/>
          <w:szCs w:val="21"/>
        </w:rPr>
        <w:t>3</w:t>
      </w:r>
      <w:r w:rsidRPr="005B0BE3">
        <w:rPr>
          <w:rFonts w:hint="eastAsia"/>
          <w:sz w:val="21"/>
          <w:szCs w:val="21"/>
        </w:rPr>
        <w:t>）当单价与数量的乘积与合价（金额）虽然一致，但投标人修改了该子目的工程数量，则其合价按招标人给定的工程数量乘以投标人所报单价予以修正。</w:t>
      </w:r>
    </w:p>
    <w:p w:rsidR="00D30294" w:rsidRPr="005B0BE3" w:rsidRDefault="00D30294" w:rsidP="00D30294">
      <w:pPr>
        <w:spacing w:line="360" w:lineRule="auto"/>
        <w:ind w:firstLineChars="200" w:firstLine="422"/>
        <w:rPr>
          <w:rFonts w:hint="eastAsia"/>
          <w:sz w:val="21"/>
          <w:szCs w:val="21"/>
        </w:rPr>
      </w:pPr>
      <w:r w:rsidRPr="005B0BE3">
        <w:rPr>
          <w:b/>
          <w:sz w:val="21"/>
          <w:szCs w:val="21"/>
        </w:rPr>
        <w:t>3.4.4</w:t>
      </w:r>
      <w:r w:rsidRPr="005B0BE3">
        <w:rPr>
          <w:rFonts w:hint="eastAsia"/>
          <w:sz w:val="21"/>
          <w:szCs w:val="21"/>
        </w:rPr>
        <w:t>修正后的最终投标报价若超过最高投标限价，评标委员会应否决其投标。</w:t>
      </w:r>
    </w:p>
    <w:p w:rsidR="00D30294" w:rsidRPr="005B0BE3" w:rsidRDefault="00D30294" w:rsidP="00D30294">
      <w:pPr>
        <w:pStyle w:val="a6"/>
        <w:spacing w:line="360" w:lineRule="auto"/>
        <w:ind w:firstLineChars="200" w:firstLine="422"/>
        <w:rPr>
          <w:b/>
          <w:sz w:val="21"/>
          <w:szCs w:val="21"/>
        </w:rPr>
      </w:pPr>
      <w:bookmarkStart w:id="59" w:name="_bookmark119"/>
      <w:bookmarkEnd w:id="59"/>
      <w:r w:rsidRPr="005B0BE3">
        <w:rPr>
          <w:rFonts w:hint="eastAsia"/>
          <w:b/>
          <w:sz w:val="21"/>
          <w:szCs w:val="21"/>
        </w:rPr>
        <w:t>3</w:t>
      </w:r>
      <w:r w:rsidRPr="005B0BE3">
        <w:rPr>
          <w:b/>
          <w:sz w:val="21"/>
          <w:szCs w:val="21"/>
        </w:rPr>
        <w:t>.5</w:t>
      </w:r>
      <w:r w:rsidRPr="005B0BE3">
        <w:rPr>
          <w:rFonts w:hint="eastAsia"/>
          <w:b/>
          <w:sz w:val="21"/>
          <w:szCs w:val="21"/>
        </w:rPr>
        <w:t>第二个信封详细评审</w:t>
      </w:r>
    </w:p>
    <w:p w:rsidR="00D30294" w:rsidRPr="005B0BE3" w:rsidRDefault="00D30294" w:rsidP="00D30294">
      <w:pPr>
        <w:pStyle w:val="a6"/>
        <w:spacing w:line="360" w:lineRule="auto"/>
        <w:ind w:firstLineChars="200" w:firstLine="396"/>
        <w:rPr>
          <w:spacing w:val="-2"/>
          <w:sz w:val="21"/>
          <w:szCs w:val="21"/>
        </w:rPr>
      </w:pPr>
      <w:r w:rsidRPr="005B0BE3">
        <w:rPr>
          <w:rFonts w:hint="eastAsia"/>
          <w:spacing w:val="-6"/>
          <w:sz w:val="21"/>
          <w:szCs w:val="21"/>
        </w:rPr>
        <w:t>3</w:t>
      </w:r>
      <w:r w:rsidRPr="005B0BE3">
        <w:rPr>
          <w:spacing w:val="-6"/>
          <w:sz w:val="21"/>
          <w:szCs w:val="21"/>
        </w:rPr>
        <w:t>.5.1</w:t>
      </w:r>
      <w:r w:rsidRPr="005B0BE3">
        <w:rPr>
          <w:rFonts w:hint="eastAsia"/>
          <w:spacing w:val="-6"/>
          <w:sz w:val="21"/>
          <w:szCs w:val="21"/>
        </w:rPr>
        <w:t>评标委员会按本章第</w:t>
      </w:r>
      <w:r w:rsidRPr="005B0BE3">
        <w:rPr>
          <w:sz w:val="21"/>
          <w:szCs w:val="21"/>
        </w:rPr>
        <w:t>2.2</w:t>
      </w:r>
      <w:r w:rsidRPr="005B0BE3">
        <w:rPr>
          <w:rFonts w:hint="eastAsia"/>
          <w:spacing w:val="-2"/>
          <w:sz w:val="21"/>
          <w:szCs w:val="21"/>
        </w:rPr>
        <w:t>款规定的量化因素和标准进行价格折算，计算出评标价，并编制价格比较一览表。</w:t>
      </w:r>
    </w:p>
    <w:p w:rsidR="00D30294" w:rsidRPr="005B0BE3" w:rsidRDefault="00D30294" w:rsidP="00D30294">
      <w:pPr>
        <w:pStyle w:val="a6"/>
        <w:spacing w:line="360" w:lineRule="auto"/>
        <w:ind w:firstLineChars="200" w:firstLine="396"/>
        <w:rPr>
          <w:b/>
          <w:sz w:val="21"/>
          <w:szCs w:val="21"/>
        </w:rPr>
      </w:pPr>
      <w:r w:rsidRPr="005B0BE3">
        <w:rPr>
          <w:rFonts w:hint="eastAsia"/>
          <w:spacing w:val="-6"/>
          <w:sz w:val="21"/>
          <w:szCs w:val="21"/>
        </w:rPr>
        <w:t>3</w:t>
      </w:r>
      <w:r w:rsidRPr="005B0BE3">
        <w:rPr>
          <w:spacing w:val="-6"/>
          <w:sz w:val="21"/>
          <w:szCs w:val="21"/>
        </w:rPr>
        <w:t>.5.2</w:t>
      </w:r>
      <w:r w:rsidRPr="005B0BE3">
        <w:rPr>
          <w:rFonts w:hint="eastAsia"/>
          <w:spacing w:val="-4"/>
          <w:sz w:val="21"/>
          <w:szCs w:val="21"/>
        </w:rPr>
        <w:t>评标委员会发现投标人的报价明显低于其他投标报价，使得其投标报价可</w:t>
      </w:r>
      <w:r w:rsidRPr="005B0BE3">
        <w:rPr>
          <w:rFonts w:hint="eastAsia"/>
          <w:sz w:val="21"/>
          <w:szCs w:val="21"/>
        </w:rPr>
        <w:t>能低于其个别成本的，应要求该投标人作出书面说明并提供相应的证明材料。投标人不能合理说明或不能提供相应证明材料的，由评标委员会认定该投标人以低于成本报价竞标，并否决其投标。</w:t>
      </w:r>
      <w:bookmarkStart w:id="60" w:name="_bookmark120"/>
      <w:bookmarkEnd w:id="60"/>
    </w:p>
    <w:p w:rsidR="00D30294" w:rsidRPr="005B0BE3" w:rsidRDefault="00D30294" w:rsidP="00D30294">
      <w:pPr>
        <w:pStyle w:val="a6"/>
        <w:spacing w:line="360" w:lineRule="auto"/>
        <w:ind w:firstLineChars="200" w:firstLine="422"/>
        <w:rPr>
          <w:b/>
          <w:sz w:val="21"/>
          <w:szCs w:val="21"/>
        </w:rPr>
      </w:pPr>
      <w:r w:rsidRPr="005B0BE3">
        <w:rPr>
          <w:rFonts w:hint="eastAsia"/>
          <w:b/>
          <w:sz w:val="21"/>
          <w:szCs w:val="21"/>
        </w:rPr>
        <w:t>3</w:t>
      </w:r>
      <w:r w:rsidRPr="005B0BE3">
        <w:rPr>
          <w:b/>
          <w:sz w:val="21"/>
          <w:szCs w:val="21"/>
        </w:rPr>
        <w:t>.6</w:t>
      </w:r>
      <w:r w:rsidRPr="005B0BE3">
        <w:rPr>
          <w:rFonts w:hint="eastAsia"/>
          <w:b/>
          <w:sz w:val="21"/>
          <w:szCs w:val="21"/>
        </w:rPr>
        <w:t>投标文件相关信息的核查</w:t>
      </w:r>
    </w:p>
    <w:p w:rsidR="00D30294" w:rsidRPr="005B0BE3" w:rsidRDefault="00D30294" w:rsidP="00D30294">
      <w:pPr>
        <w:pStyle w:val="a6"/>
        <w:spacing w:line="360" w:lineRule="auto"/>
        <w:ind w:firstLineChars="200" w:firstLine="384"/>
        <w:rPr>
          <w:spacing w:val="-18"/>
          <w:sz w:val="21"/>
          <w:szCs w:val="21"/>
        </w:rPr>
      </w:pPr>
      <w:r w:rsidRPr="005B0BE3">
        <w:rPr>
          <w:rFonts w:hint="eastAsia"/>
          <w:spacing w:val="-9"/>
          <w:sz w:val="21"/>
          <w:szCs w:val="21"/>
        </w:rPr>
        <w:t>3</w:t>
      </w:r>
      <w:r w:rsidRPr="005B0BE3">
        <w:rPr>
          <w:spacing w:val="-9"/>
          <w:sz w:val="21"/>
          <w:szCs w:val="21"/>
        </w:rPr>
        <w:t>.6.1</w:t>
      </w:r>
      <w:r w:rsidRPr="005B0BE3">
        <w:rPr>
          <w:rFonts w:hint="eastAsia"/>
          <w:spacing w:val="-9"/>
          <w:sz w:val="21"/>
          <w:szCs w:val="21"/>
        </w:rPr>
        <w:t>在评标过程中，评标委员会应查询交通运输主管部门“</w:t>
      </w:r>
      <w:r w:rsidRPr="005B0BE3">
        <w:rPr>
          <w:rFonts w:hint="eastAsia"/>
          <w:sz w:val="21"/>
          <w:szCs w:val="21"/>
        </w:rPr>
        <w:t>全国</w:t>
      </w:r>
      <w:r w:rsidRPr="005B0BE3">
        <w:rPr>
          <w:rFonts w:hint="eastAsia"/>
          <w:spacing w:val="-9"/>
          <w:sz w:val="21"/>
          <w:szCs w:val="21"/>
        </w:rPr>
        <w:t>公路建设市场信用</w:t>
      </w:r>
      <w:r w:rsidRPr="005B0BE3">
        <w:rPr>
          <w:rFonts w:hint="eastAsia"/>
          <w:spacing w:val="-18"/>
          <w:sz w:val="21"/>
          <w:szCs w:val="21"/>
        </w:rPr>
        <w:t>信息管理系统”，对投标人的资质、业绩、主要人员资历和目前在岗情况、信用等级等信息进行核实。若投标文件载明的信息与交通运输主管部门“</w:t>
      </w:r>
      <w:r w:rsidRPr="005B0BE3">
        <w:rPr>
          <w:rFonts w:hint="eastAsia"/>
          <w:sz w:val="21"/>
          <w:szCs w:val="21"/>
        </w:rPr>
        <w:t>全国</w:t>
      </w:r>
      <w:r w:rsidRPr="005B0BE3">
        <w:rPr>
          <w:rFonts w:hint="eastAsia"/>
          <w:spacing w:val="-18"/>
          <w:sz w:val="21"/>
          <w:szCs w:val="21"/>
        </w:rPr>
        <w:t>公路建设市场信用信息管理系统”发布的信息不符，使得投标人的资格条件不符合招标文件规定的， 评标委员会应否决其投标。</w:t>
      </w:r>
    </w:p>
    <w:p w:rsidR="00D30294" w:rsidRPr="005B0BE3" w:rsidRDefault="00D30294" w:rsidP="00D30294">
      <w:pPr>
        <w:pStyle w:val="a6"/>
        <w:spacing w:line="360" w:lineRule="auto"/>
        <w:ind w:firstLineChars="200" w:firstLine="404"/>
        <w:rPr>
          <w:rFonts w:hint="eastAsia"/>
          <w:b/>
          <w:sz w:val="21"/>
          <w:szCs w:val="21"/>
        </w:rPr>
      </w:pPr>
      <w:r w:rsidRPr="005B0BE3">
        <w:rPr>
          <w:rFonts w:hint="eastAsia"/>
          <w:spacing w:val="-4"/>
          <w:sz w:val="21"/>
          <w:szCs w:val="21"/>
        </w:rPr>
        <w:t>3</w:t>
      </w:r>
      <w:r w:rsidRPr="005B0BE3">
        <w:rPr>
          <w:spacing w:val="-4"/>
          <w:sz w:val="21"/>
          <w:szCs w:val="21"/>
        </w:rPr>
        <w:t>.6.2</w:t>
      </w:r>
      <w:r w:rsidRPr="005B0BE3">
        <w:rPr>
          <w:rFonts w:hint="eastAsia"/>
          <w:spacing w:val="-4"/>
          <w:sz w:val="21"/>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t>（</w:t>
      </w:r>
      <w:r w:rsidRPr="005B0BE3">
        <w:rPr>
          <w:sz w:val="21"/>
          <w:szCs w:val="21"/>
        </w:rPr>
        <w:t>1</w:t>
      </w:r>
      <w:r w:rsidRPr="005B0BE3">
        <w:rPr>
          <w:rFonts w:hint="eastAsia"/>
          <w:sz w:val="21"/>
          <w:szCs w:val="21"/>
        </w:rPr>
        <w:t>）有下列情形之一的，属于投标人相互串通投标：</w:t>
      </w:r>
    </w:p>
    <w:p w:rsidR="00D30294" w:rsidRPr="005B0BE3" w:rsidRDefault="00D30294" w:rsidP="00D30294">
      <w:pPr>
        <w:pStyle w:val="a6"/>
        <w:spacing w:line="360" w:lineRule="auto"/>
        <w:ind w:firstLine="200"/>
        <w:rPr>
          <w:rFonts w:hint="eastAsia"/>
          <w:sz w:val="21"/>
          <w:szCs w:val="21"/>
        </w:rPr>
      </w:pPr>
      <w:r w:rsidRPr="005B0BE3">
        <w:rPr>
          <w:sz w:val="21"/>
          <w:szCs w:val="21"/>
        </w:rPr>
        <w:t>a.</w:t>
      </w:r>
      <w:r w:rsidRPr="005B0BE3">
        <w:rPr>
          <w:rFonts w:hint="eastAsia"/>
          <w:sz w:val="21"/>
          <w:szCs w:val="21"/>
        </w:rPr>
        <w:t>投标人之间协商投标报价等投标文件的实质性内容；</w:t>
      </w:r>
    </w:p>
    <w:p w:rsidR="00D30294" w:rsidRPr="005B0BE3" w:rsidRDefault="00D30294" w:rsidP="00D30294">
      <w:pPr>
        <w:pStyle w:val="a6"/>
        <w:spacing w:line="360" w:lineRule="auto"/>
        <w:ind w:firstLine="200"/>
        <w:rPr>
          <w:rFonts w:hint="eastAsia"/>
          <w:sz w:val="21"/>
          <w:szCs w:val="21"/>
        </w:rPr>
      </w:pPr>
      <w:r w:rsidRPr="005B0BE3">
        <w:rPr>
          <w:sz w:val="21"/>
          <w:szCs w:val="21"/>
        </w:rPr>
        <w:t>b.</w:t>
      </w:r>
      <w:r w:rsidRPr="005B0BE3">
        <w:rPr>
          <w:rFonts w:hint="eastAsia"/>
          <w:sz w:val="21"/>
          <w:szCs w:val="21"/>
        </w:rPr>
        <w:t>投标人之间约定中标人；</w:t>
      </w:r>
    </w:p>
    <w:p w:rsidR="00D30294" w:rsidRPr="005B0BE3" w:rsidRDefault="00D30294" w:rsidP="00D30294">
      <w:pPr>
        <w:pStyle w:val="a6"/>
        <w:spacing w:line="360" w:lineRule="auto"/>
        <w:ind w:firstLine="200"/>
        <w:rPr>
          <w:rFonts w:hint="eastAsia"/>
          <w:sz w:val="21"/>
          <w:szCs w:val="21"/>
        </w:rPr>
      </w:pPr>
      <w:r w:rsidRPr="005B0BE3">
        <w:rPr>
          <w:sz w:val="21"/>
          <w:szCs w:val="21"/>
        </w:rPr>
        <w:t>c.</w:t>
      </w:r>
      <w:r w:rsidRPr="005B0BE3">
        <w:rPr>
          <w:rFonts w:hint="eastAsia"/>
          <w:sz w:val="21"/>
          <w:szCs w:val="21"/>
        </w:rPr>
        <w:t>投标人之间约定部分投标人放弃投标或中标；</w:t>
      </w:r>
    </w:p>
    <w:p w:rsidR="00D30294" w:rsidRPr="005B0BE3" w:rsidRDefault="00D30294" w:rsidP="00D30294">
      <w:pPr>
        <w:pStyle w:val="a6"/>
        <w:spacing w:line="360" w:lineRule="auto"/>
        <w:ind w:firstLine="200"/>
        <w:rPr>
          <w:rFonts w:hint="eastAsia"/>
          <w:sz w:val="21"/>
          <w:szCs w:val="21"/>
        </w:rPr>
      </w:pPr>
      <w:r w:rsidRPr="005B0BE3">
        <w:rPr>
          <w:sz w:val="21"/>
          <w:szCs w:val="21"/>
        </w:rPr>
        <w:t>d.</w:t>
      </w:r>
      <w:r w:rsidRPr="005B0BE3">
        <w:rPr>
          <w:rFonts w:hint="eastAsia"/>
          <w:sz w:val="21"/>
          <w:szCs w:val="21"/>
        </w:rPr>
        <w:t>属于同一集团、协会、商会等组织成员的投标人按照该组织要求协同投标；</w:t>
      </w:r>
    </w:p>
    <w:p w:rsidR="00D30294" w:rsidRPr="005B0BE3" w:rsidRDefault="00D30294" w:rsidP="00D30294">
      <w:pPr>
        <w:pStyle w:val="a6"/>
        <w:spacing w:line="360" w:lineRule="auto"/>
        <w:ind w:firstLine="200"/>
        <w:rPr>
          <w:rFonts w:hint="eastAsia"/>
          <w:sz w:val="21"/>
          <w:szCs w:val="21"/>
        </w:rPr>
      </w:pPr>
      <w:r w:rsidRPr="005B0BE3">
        <w:rPr>
          <w:sz w:val="21"/>
          <w:szCs w:val="21"/>
        </w:rPr>
        <w:t>e.</w:t>
      </w:r>
      <w:r w:rsidRPr="005B0BE3">
        <w:rPr>
          <w:rFonts w:hint="eastAsia"/>
          <w:sz w:val="21"/>
          <w:szCs w:val="21"/>
        </w:rPr>
        <w:t>投标人之间为谋取中标或排斥特定投标人而采取的其他联合行动。</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t>（</w:t>
      </w:r>
      <w:r w:rsidRPr="005B0BE3">
        <w:rPr>
          <w:sz w:val="21"/>
          <w:szCs w:val="21"/>
        </w:rPr>
        <w:t>2</w:t>
      </w:r>
      <w:r w:rsidRPr="005B0BE3">
        <w:rPr>
          <w:rFonts w:hint="eastAsia"/>
          <w:sz w:val="21"/>
          <w:szCs w:val="21"/>
        </w:rPr>
        <w:t>）有下列情形之一的，视为投标人相互串通投标：</w:t>
      </w:r>
    </w:p>
    <w:p w:rsidR="00D30294" w:rsidRPr="005B0BE3" w:rsidRDefault="00D30294" w:rsidP="00D30294">
      <w:pPr>
        <w:pStyle w:val="a6"/>
        <w:spacing w:line="360" w:lineRule="auto"/>
        <w:ind w:firstLine="200"/>
        <w:rPr>
          <w:rFonts w:hint="eastAsia"/>
          <w:sz w:val="21"/>
          <w:szCs w:val="21"/>
        </w:rPr>
      </w:pPr>
      <w:r w:rsidRPr="005B0BE3">
        <w:rPr>
          <w:sz w:val="21"/>
          <w:szCs w:val="21"/>
        </w:rPr>
        <w:t>a.</w:t>
      </w:r>
      <w:r w:rsidRPr="005B0BE3">
        <w:rPr>
          <w:rFonts w:hint="eastAsia"/>
          <w:sz w:val="21"/>
          <w:szCs w:val="21"/>
        </w:rPr>
        <w:t>不同投标人的投标文件由同一单位或个人编制；</w:t>
      </w:r>
    </w:p>
    <w:p w:rsidR="00D30294" w:rsidRPr="005B0BE3" w:rsidRDefault="00D30294" w:rsidP="00D30294">
      <w:pPr>
        <w:pStyle w:val="a6"/>
        <w:spacing w:line="360" w:lineRule="auto"/>
        <w:ind w:firstLine="200"/>
        <w:rPr>
          <w:rFonts w:hint="eastAsia"/>
          <w:sz w:val="21"/>
          <w:szCs w:val="21"/>
        </w:rPr>
      </w:pPr>
      <w:r w:rsidRPr="005B0BE3">
        <w:rPr>
          <w:sz w:val="21"/>
          <w:szCs w:val="21"/>
        </w:rPr>
        <w:t>b.</w:t>
      </w:r>
      <w:r w:rsidRPr="005B0BE3">
        <w:rPr>
          <w:rFonts w:hint="eastAsia"/>
          <w:sz w:val="21"/>
          <w:szCs w:val="21"/>
        </w:rPr>
        <w:t>不同投标人委托同一单位或个人办理投标事宜；</w:t>
      </w:r>
    </w:p>
    <w:p w:rsidR="00D30294" w:rsidRPr="005B0BE3" w:rsidRDefault="00D30294" w:rsidP="00D30294">
      <w:pPr>
        <w:pStyle w:val="a6"/>
        <w:spacing w:line="360" w:lineRule="auto"/>
        <w:ind w:firstLine="200"/>
        <w:rPr>
          <w:rFonts w:hint="eastAsia"/>
          <w:sz w:val="21"/>
          <w:szCs w:val="21"/>
        </w:rPr>
      </w:pPr>
      <w:r w:rsidRPr="005B0BE3">
        <w:rPr>
          <w:sz w:val="21"/>
          <w:szCs w:val="21"/>
        </w:rPr>
        <w:t>c.</w:t>
      </w:r>
      <w:r w:rsidRPr="005B0BE3">
        <w:rPr>
          <w:rFonts w:hint="eastAsia"/>
          <w:sz w:val="21"/>
          <w:szCs w:val="21"/>
        </w:rPr>
        <w:t>不同投标人的投标文件载明的项目管理成员为同一人；</w:t>
      </w:r>
    </w:p>
    <w:p w:rsidR="00D30294" w:rsidRPr="005B0BE3" w:rsidRDefault="00D30294" w:rsidP="00D30294">
      <w:pPr>
        <w:pStyle w:val="a6"/>
        <w:spacing w:line="360" w:lineRule="auto"/>
        <w:ind w:firstLine="200"/>
        <w:rPr>
          <w:rFonts w:hint="eastAsia"/>
          <w:sz w:val="21"/>
          <w:szCs w:val="21"/>
        </w:rPr>
      </w:pPr>
      <w:r w:rsidRPr="005B0BE3">
        <w:rPr>
          <w:sz w:val="21"/>
          <w:szCs w:val="21"/>
        </w:rPr>
        <w:t>d.</w:t>
      </w:r>
      <w:r w:rsidRPr="005B0BE3">
        <w:rPr>
          <w:rFonts w:hint="eastAsia"/>
          <w:sz w:val="21"/>
          <w:szCs w:val="21"/>
        </w:rPr>
        <w:t>不同投标人的投标文件异常一致或投标报价呈规律性差异；</w:t>
      </w:r>
    </w:p>
    <w:p w:rsidR="00D30294" w:rsidRPr="005B0BE3" w:rsidRDefault="00D30294" w:rsidP="00D30294">
      <w:pPr>
        <w:pStyle w:val="a6"/>
        <w:spacing w:line="360" w:lineRule="auto"/>
        <w:ind w:firstLine="200"/>
        <w:rPr>
          <w:rFonts w:hint="eastAsia"/>
          <w:sz w:val="21"/>
          <w:szCs w:val="21"/>
        </w:rPr>
      </w:pPr>
      <w:r w:rsidRPr="005B0BE3">
        <w:rPr>
          <w:sz w:val="21"/>
          <w:szCs w:val="21"/>
        </w:rPr>
        <w:t>e.</w:t>
      </w:r>
      <w:r w:rsidRPr="005B0BE3">
        <w:rPr>
          <w:rFonts w:hint="eastAsia"/>
          <w:sz w:val="21"/>
          <w:szCs w:val="21"/>
        </w:rPr>
        <w:t>不同投标人的投标文件相互混装；</w:t>
      </w:r>
    </w:p>
    <w:p w:rsidR="00D30294" w:rsidRPr="005B0BE3" w:rsidRDefault="00D30294" w:rsidP="00D30294">
      <w:pPr>
        <w:pStyle w:val="a6"/>
        <w:spacing w:line="360" w:lineRule="auto"/>
        <w:ind w:firstLine="200"/>
        <w:rPr>
          <w:rFonts w:hint="eastAsia"/>
          <w:sz w:val="21"/>
          <w:szCs w:val="21"/>
        </w:rPr>
      </w:pPr>
      <w:r w:rsidRPr="005B0BE3">
        <w:rPr>
          <w:sz w:val="21"/>
          <w:szCs w:val="21"/>
        </w:rPr>
        <w:t>f.</w:t>
      </w:r>
      <w:r w:rsidRPr="005B0BE3">
        <w:rPr>
          <w:rFonts w:hint="eastAsia"/>
          <w:sz w:val="21"/>
          <w:szCs w:val="21"/>
        </w:rPr>
        <w:t>不同投标人的投标保证金从同一单位或个人的账户转出。</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t>（</w:t>
      </w:r>
      <w:r w:rsidRPr="005B0BE3">
        <w:rPr>
          <w:sz w:val="21"/>
          <w:szCs w:val="21"/>
        </w:rPr>
        <w:t>3</w:t>
      </w:r>
      <w:r w:rsidRPr="005B0BE3">
        <w:rPr>
          <w:rFonts w:hint="eastAsia"/>
          <w:sz w:val="21"/>
          <w:szCs w:val="21"/>
        </w:rPr>
        <w:t>）有下列情形之一的，属于招标人与投标人串通投标：</w:t>
      </w:r>
    </w:p>
    <w:p w:rsidR="00D30294" w:rsidRPr="005B0BE3" w:rsidRDefault="00D30294" w:rsidP="00D30294">
      <w:pPr>
        <w:pStyle w:val="a6"/>
        <w:spacing w:line="360" w:lineRule="auto"/>
        <w:ind w:firstLine="200"/>
        <w:rPr>
          <w:sz w:val="21"/>
          <w:szCs w:val="21"/>
        </w:rPr>
      </w:pPr>
      <w:r w:rsidRPr="005B0BE3">
        <w:rPr>
          <w:sz w:val="21"/>
          <w:szCs w:val="21"/>
        </w:rPr>
        <w:t>a.</w:t>
      </w:r>
      <w:r w:rsidRPr="005B0BE3">
        <w:rPr>
          <w:rFonts w:hint="eastAsia"/>
          <w:sz w:val="21"/>
          <w:szCs w:val="21"/>
        </w:rPr>
        <w:t>招标人在开标前开启投标文件并将有关信息泄露给其他投标人</w:t>
      </w:r>
      <w:r w:rsidRPr="005B0BE3">
        <w:rPr>
          <w:sz w:val="21"/>
          <w:szCs w:val="21"/>
        </w:rPr>
        <w:t xml:space="preserve">; </w:t>
      </w:r>
    </w:p>
    <w:p w:rsidR="00D30294" w:rsidRPr="005B0BE3" w:rsidRDefault="00D30294" w:rsidP="00D30294">
      <w:pPr>
        <w:pStyle w:val="a6"/>
        <w:spacing w:line="360" w:lineRule="auto"/>
        <w:ind w:firstLine="200"/>
        <w:rPr>
          <w:rFonts w:hint="eastAsia"/>
          <w:sz w:val="21"/>
          <w:szCs w:val="21"/>
        </w:rPr>
      </w:pPr>
      <w:r w:rsidRPr="005B0BE3">
        <w:rPr>
          <w:sz w:val="21"/>
          <w:szCs w:val="21"/>
        </w:rPr>
        <w:t>b.</w:t>
      </w:r>
      <w:r w:rsidRPr="005B0BE3">
        <w:rPr>
          <w:rFonts w:hint="eastAsia"/>
          <w:sz w:val="21"/>
          <w:szCs w:val="21"/>
        </w:rPr>
        <w:t>招标人直接或间接向投标人泄露标底、评标委员会成员等信息；</w:t>
      </w:r>
    </w:p>
    <w:p w:rsidR="00D30294" w:rsidRPr="005B0BE3" w:rsidRDefault="00D30294" w:rsidP="00D30294">
      <w:pPr>
        <w:pStyle w:val="a6"/>
        <w:spacing w:line="360" w:lineRule="auto"/>
        <w:ind w:firstLine="200"/>
        <w:rPr>
          <w:rFonts w:hint="eastAsia"/>
          <w:sz w:val="21"/>
          <w:szCs w:val="21"/>
        </w:rPr>
      </w:pPr>
      <w:r w:rsidRPr="005B0BE3">
        <w:rPr>
          <w:sz w:val="21"/>
          <w:szCs w:val="21"/>
        </w:rPr>
        <w:lastRenderedPageBreak/>
        <w:t>c.</w:t>
      </w:r>
      <w:r w:rsidRPr="005B0BE3">
        <w:rPr>
          <w:rFonts w:hint="eastAsia"/>
          <w:sz w:val="21"/>
          <w:szCs w:val="21"/>
        </w:rPr>
        <w:t>招标人明示或暗示投标人压低或抬高投标报价；</w:t>
      </w:r>
    </w:p>
    <w:p w:rsidR="00D30294" w:rsidRPr="005B0BE3" w:rsidRDefault="00D30294" w:rsidP="00D30294">
      <w:pPr>
        <w:pStyle w:val="a6"/>
        <w:spacing w:line="360" w:lineRule="auto"/>
        <w:ind w:firstLine="200"/>
        <w:rPr>
          <w:rFonts w:hint="eastAsia"/>
          <w:sz w:val="21"/>
          <w:szCs w:val="21"/>
        </w:rPr>
      </w:pPr>
      <w:r w:rsidRPr="005B0BE3">
        <w:rPr>
          <w:sz w:val="21"/>
          <w:szCs w:val="21"/>
        </w:rPr>
        <w:t>d.</w:t>
      </w:r>
      <w:r w:rsidRPr="005B0BE3">
        <w:rPr>
          <w:rFonts w:hint="eastAsia"/>
          <w:sz w:val="21"/>
          <w:szCs w:val="21"/>
        </w:rPr>
        <w:t>招标人授意投标人撤换、修改投标文件；</w:t>
      </w:r>
    </w:p>
    <w:p w:rsidR="00D30294" w:rsidRPr="005B0BE3" w:rsidRDefault="00D30294" w:rsidP="00D30294">
      <w:pPr>
        <w:pStyle w:val="a6"/>
        <w:spacing w:line="360" w:lineRule="auto"/>
        <w:ind w:firstLine="200"/>
        <w:rPr>
          <w:rFonts w:hint="eastAsia"/>
          <w:sz w:val="21"/>
          <w:szCs w:val="21"/>
        </w:rPr>
      </w:pPr>
      <w:r w:rsidRPr="005B0BE3">
        <w:rPr>
          <w:sz w:val="21"/>
          <w:szCs w:val="21"/>
        </w:rPr>
        <w:t>e.</w:t>
      </w:r>
      <w:r w:rsidRPr="005B0BE3">
        <w:rPr>
          <w:rFonts w:hint="eastAsia"/>
          <w:sz w:val="21"/>
          <w:szCs w:val="21"/>
        </w:rPr>
        <w:t>招标人明示或暗示投标人为特定投标人中标提供方便；</w:t>
      </w:r>
    </w:p>
    <w:p w:rsidR="00D30294" w:rsidRPr="005B0BE3" w:rsidRDefault="00D30294" w:rsidP="00D30294">
      <w:pPr>
        <w:pStyle w:val="a6"/>
        <w:spacing w:line="360" w:lineRule="auto"/>
        <w:ind w:firstLine="200"/>
        <w:rPr>
          <w:rFonts w:hint="eastAsia"/>
          <w:sz w:val="21"/>
          <w:szCs w:val="21"/>
        </w:rPr>
      </w:pPr>
      <w:r w:rsidRPr="005B0BE3">
        <w:rPr>
          <w:sz w:val="21"/>
          <w:szCs w:val="21"/>
        </w:rPr>
        <w:t>f.</w:t>
      </w:r>
      <w:r w:rsidRPr="005B0BE3">
        <w:rPr>
          <w:rFonts w:hint="eastAsia"/>
          <w:sz w:val="21"/>
          <w:szCs w:val="21"/>
        </w:rPr>
        <w:t>招标人与投标人为谋求特定投标人中标而采取的其他串通行为。</w:t>
      </w:r>
    </w:p>
    <w:p w:rsidR="00D30294" w:rsidRPr="005B0BE3" w:rsidRDefault="00D30294" w:rsidP="00D30294">
      <w:pPr>
        <w:pStyle w:val="a6"/>
        <w:spacing w:line="360" w:lineRule="auto"/>
        <w:ind w:firstLine="200"/>
        <w:rPr>
          <w:rFonts w:hint="eastAsia"/>
          <w:sz w:val="21"/>
          <w:szCs w:val="21"/>
        </w:rPr>
      </w:pPr>
      <w:r w:rsidRPr="005B0BE3">
        <w:rPr>
          <w:rFonts w:hint="eastAsia"/>
          <w:sz w:val="21"/>
          <w:szCs w:val="21"/>
        </w:rPr>
        <w:t>（</w:t>
      </w:r>
      <w:r w:rsidRPr="005B0BE3">
        <w:rPr>
          <w:sz w:val="21"/>
          <w:szCs w:val="21"/>
        </w:rPr>
        <w:t>4</w:t>
      </w:r>
      <w:r w:rsidRPr="005B0BE3">
        <w:rPr>
          <w:rFonts w:hint="eastAsia"/>
          <w:sz w:val="21"/>
          <w:szCs w:val="21"/>
        </w:rPr>
        <w:t>）投标人有下列情形之一的，属于弄虚作假的行为：</w:t>
      </w:r>
    </w:p>
    <w:p w:rsidR="00D30294" w:rsidRPr="005B0BE3" w:rsidRDefault="00D30294" w:rsidP="00D30294">
      <w:pPr>
        <w:pStyle w:val="a6"/>
        <w:spacing w:line="360" w:lineRule="auto"/>
        <w:ind w:firstLine="200"/>
        <w:rPr>
          <w:rFonts w:hint="eastAsia"/>
          <w:sz w:val="21"/>
          <w:szCs w:val="21"/>
        </w:rPr>
      </w:pPr>
      <w:r w:rsidRPr="005B0BE3">
        <w:rPr>
          <w:sz w:val="21"/>
          <w:szCs w:val="21"/>
        </w:rPr>
        <w:t>a.</w:t>
      </w:r>
      <w:r w:rsidRPr="005B0BE3">
        <w:rPr>
          <w:rFonts w:hint="eastAsia"/>
          <w:sz w:val="21"/>
          <w:szCs w:val="21"/>
        </w:rPr>
        <w:t>使用通过受让或租借等方式获取的资格、资质证书投标；</w:t>
      </w:r>
    </w:p>
    <w:p w:rsidR="00D30294" w:rsidRPr="005B0BE3" w:rsidRDefault="00D30294" w:rsidP="00D30294">
      <w:pPr>
        <w:pStyle w:val="a6"/>
        <w:spacing w:line="360" w:lineRule="auto"/>
        <w:ind w:firstLine="200"/>
        <w:rPr>
          <w:rFonts w:hint="eastAsia"/>
          <w:sz w:val="21"/>
          <w:szCs w:val="21"/>
        </w:rPr>
      </w:pPr>
      <w:r w:rsidRPr="005B0BE3">
        <w:rPr>
          <w:sz w:val="21"/>
          <w:szCs w:val="21"/>
        </w:rPr>
        <w:t>b.</w:t>
      </w:r>
      <w:r w:rsidRPr="005B0BE3">
        <w:rPr>
          <w:rFonts w:hint="eastAsia"/>
          <w:sz w:val="21"/>
          <w:szCs w:val="21"/>
        </w:rPr>
        <w:t>使用伪造、变造的许可证件；</w:t>
      </w:r>
    </w:p>
    <w:p w:rsidR="00D30294" w:rsidRPr="005B0BE3" w:rsidRDefault="00D30294" w:rsidP="00D30294">
      <w:pPr>
        <w:pStyle w:val="a6"/>
        <w:spacing w:line="360" w:lineRule="auto"/>
        <w:ind w:firstLine="200"/>
        <w:rPr>
          <w:rFonts w:hint="eastAsia"/>
          <w:sz w:val="21"/>
          <w:szCs w:val="21"/>
        </w:rPr>
      </w:pPr>
      <w:r w:rsidRPr="005B0BE3">
        <w:rPr>
          <w:sz w:val="21"/>
          <w:szCs w:val="21"/>
        </w:rPr>
        <w:t>c.</w:t>
      </w:r>
      <w:r w:rsidRPr="005B0BE3">
        <w:rPr>
          <w:rFonts w:hint="eastAsia"/>
          <w:sz w:val="21"/>
          <w:szCs w:val="21"/>
        </w:rPr>
        <w:t>提供虚假的财务状况或业绩；</w:t>
      </w:r>
    </w:p>
    <w:p w:rsidR="00D30294" w:rsidRPr="005B0BE3" w:rsidRDefault="00D30294" w:rsidP="00D30294">
      <w:pPr>
        <w:pStyle w:val="a6"/>
        <w:spacing w:line="360" w:lineRule="auto"/>
        <w:ind w:firstLine="200"/>
        <w:rPr>
          <w:rFonts w:hint="eastAsia"/>
          <w:sz w:val="21"/>
          <w:szCs w:val="21"/>
        </w:rPr>
      </w:pPr>
      <w:r w:rsidRPr="005B0BE3">
        <w:rPr>
          <w:sz w:val="21"/>
          <w:szCs w:val="21"/>
        </w:rPr>
        <w:t>d.</w:t>
      </w:r>
      <w:r w:rsidRPr="005B0BE3">
        <w:rPr>
          <w:rFonts w:hint="eastAsia"/>
          <w:sz w:val="21"/>
          <w:szCs w:val="21"/>
        </w:rPr>
        <w:t>提供虚假的项目负责人或主要技术人员简历、劳动关系证明；</w:t>
      </w:r>
    </w:p>
    <w:p w:rsidR="00D30294" w:rsidRPr="005B0BE3" w:rsidRDefault="00D30294" w:rsidP="00D30294">
      <w:pPr>
        <w:pStyle w:val="a6"/>
        <w:spacing w:line="360" w:lineRule="auto"/>
        <w:ind w:firstLine="200"/>
        <w:rPr>
          <w:rFonts w:hint="eastAsia"/>
          <w:sz w:val="21"/>
          <w:szCs w:val="21"/>
        </w:rPr>
      </w:pPr>
      <w:r w:rsidRPr="005B0BE3">
        <w:rPr>
          <w:sz w:val="21"/>
          <w:szCs w:val="21"/>
        </w:rPr>
        <w:t>e.</w:t>
      </w:r>
      <w:r w:rsidRPr="005B0BE3">
        <w:rPr>
          <w:rFonts w:hint="eastAsia"/>
          <w:sz w:val="21"/>
          <w:szCs w:val="21"/>
        </w:rPr>
        <w:t>提供虚假的信用状况；</w:t>
      </w:r>
    </w:p>
    <w:p w:rsidR="00D30294" w:rsidRPr="005B0BE3" w:rsidRDefault="00D30294" w:rsidP="00D30294">
      <w:pPr>
        <w:pStyle w:val="a6"/>
        <w:spacing w:line="360" w:lineRule="auto"/>
        <w:ind w:firstLine="200"/>
        <w:rPr>
          <w:sz w:val="21"/>
          <w:szCs w:val="21"/>
        </w:rPr>
      </w:pPr>
      <w:r w:rsidRPr="005B0BE3">
        <w:rPr>
          <w:sz w:val="21"/>
          <w:szCs w:val="21"/>
        </w:rPr>
        <w:t>f.</w:t>
      </w:r>
      <w:r w:rsidRPr="005B0BE3">
        <w:rPr>
          <w:rFonts w:hint="eastAsia"/>
          <w:sz w:val="21"/>
          <w:szCs w:val="21"/>
        </w:rPr>
        <w:t>其他弄虚作假的行为。</w:t>
      </w:r>
      <w:bookmarkStart w:id="61" w:name="_bookmark121"/>
      <w:bookmarkEnd w:id="61"/>
    </w:p>
    <w:p w:rsidR="00D30294" w:rsidRPr="005B0BE3" w:rsidRDefault="00D30294" w:rsidP="00D30294">
      <w:pPr>
        <w:pStyle w:val="a6"/>
        <w:spacing w:line="360" w:lineRule="auto"/>
        <w:ind w:firstLineChars="100" w:firstLine="211"/>
        <w:rPr>
          <w:sz w:val="21"/>
          <w:szCs w:val="21"/>
        </w:rPr>
      </w:pPr>
      <w:r w:rsidRPr="005B0BE3">
        <w:rPr>
          <w:rFonts w:hint="eastAsia"/>
          <w:b/>
          <w:sz w:val="21"/>
          <w:szCs w:val="21"/>
        </w:rPr>
        <w:t>3</w:t>
      </w:r>
      <w:r w:rsidRPr="005B0BE3">
        <w:rPr>
          <w:b/>
          <w:sz w:val="21"/>
          <w:szCs w:val="21"/>
        </w:rPr>
        <w:t>.7</w:t>
      </w:r>
      <w:r w:rsidRPr="005B0BE3">
        <w:rPr>
          <w:rFonts w:hint="eastAsia"/>
          <w:b/>
          <w:sz w:val="21"/>
          <w:szCs w:val="21"/>
        </w:rPr>
        <w:t>投标文件的澄清和说明</w:t>
      </w:r>
    </w:p>
    <w:p w:rsidR="00D30294" w:rsidRPr="005B0BE3" w:rsidRDefault="00D30294" w:rsidP="00D30294">
      <w:pPr>
        <w:pStyle w:val="a6"/>
        <w:spacing w:line="360" w:lineRule="auto"/>
        <w:ind w:firstLineChars="200" w:firstLine="384"/>
        <w:rPr>
          <w:spacing w:val="-9"/>
          <w:sz w:val="21"/>
          <w:szCs w:val="21"/>
        </w:rPr>
      </w:pPr>
      <w:r w:rsidRPr="005B0BE3">
        <w:rPr>
          <w:rFonts w:hint="eastAsia"/>
          <w:spacing w:val="-9"/>
          <w:sz w:val="21"/>
          <w:szCs w:val="21"/>
        </w:rPr>
        <w:t>3</w:t>
      </w:r>
      <w:r w:rsidRPr="005B0BE3">
        <w:rPr>
          <w:spacing w:val="-9"/>
          <w:sz w:val="21"/>
          <w:szCs w:val="21"/>
        </w:rPr>
        <w:t>.7.1</w:t>
      </w:r>
      <w:r w:rsidRPr="005B0BE3">
        <w:rPr>
          <w:rFonts w:hint="eastAsia"/>
          <w:spacing w:val="-9"/>
          <w:sz w:val="21"/>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D30294" w:rsidRPr="005B0BE3" w:rsidRDefault="00D30294" w:rsidP="00D30294">
      <w:pPr>
        <w:pStyle w:val="a6"/>
        <w:spacing w:line="360" w:lineRule="auto"/>
        <w:ind w:firstLineChars="200" w:firstLine="384"/>
        <w:rPr>
          <w:sz w:val="21"/>
          <w:szCs w:val="21"/>
        </w:rPr>
      </w:pPr>
      <w:r w:rsidRPr="005B0BE3">
        <w:rPr>
          <w:rFonts w:hint="eastAsia"/>
          <w:spacing w:val="-9"/>
          <w:sz w:val="21"/>
          <w:szCs w:val="21"/>
        </w:rPr>
        <w:t>3</w:t>
      </w:r>
      <w:r w:rsidRPr="005B0BE3">
        <w:rPr>
          <w:spacing w:val="-9"/>
          <w:sz w:val="21"/>
          <w:szCs w:val="21"/>
        </w:rPr>
        <w:t>.7.2</w:t>
      </w:r>
      <w:r w:rsidRPr="005B0BE3">
        <w:rPr>
          <w:rFonts w:hint="eastAsia"/>
          <w:spacing w:val="-3"/>
          <w:sz w:val="21"/>
          <w:szCs w:val="21"/>
        </w:rPr>
        <w:t>澄清和说明不得超出投标文件的范围或改变投标文件的实质性内容</w:t>
      </w:r>
      <w:r w:rsidRPr="005B0BE3">
        <w:rPr>
          <w:rFonts w:hint="eastAsia"/>
          <w:sz w:val="21"/>
          <w:szCs w:val="21"/>
        </w:rPr>
        <w:t>（算术性错误的修正除外</w:t>
      </w:r>
      <w:r w:rsidRPr="005B0BE3">
        <w:rPr>
          <w:rFonts w:hint="eastAsia"/>
          <w:spacing w:val="-120"/>
          <w:sz w:val="21"/>
          <w:szCs w:val="21"/>
        </w:rPr>
        <w:t>）</w:t>
      </w:r>
      <w:r w:rsidRPr="005B0BE3">
        <w:rPr>
          <w:rFonts w:hint="eastAsia"/>
          <w:sz w:val="21"/>
          <w:szCs w:val="21"/>
        </w:rPr>
        <w:t>。投标人的书面澄清、说明属于投标文件的组成部分。</w:t>
      </w:r>
    </w:p>
    <w:p w:rsidR="00D30294" w:rsidRPr="005B0BE3" w:rsidRDefault="00D30294" w:rsidP="00D30294">
      <w:pPr>
        <w:pStyle w:val="a6"/>
        <w:spacing w:line="360" w:lineRule="auto"/>
        <w:ind w:firstLineChars="200" w:firstLine="384"/>
        <w:rPr>
          <w:spacing w:val="-11"/>
          <w:sz w:val="21"/>
          <w:szCs w:val="21"/>
        </w:rPr>
      </w:pPr>
      <w:r w:rsidRPr="005B0BE3">
        <w:rPr>
          <w:rFonts w:hint="eastAsia"/>
          <w:spacing w:val="-9"/>
          <w:sz w:val="21"/>
          <w:szCs w:val="21"/>
        </w:rPr>
        <w:t>3</w:t>
      </w:r>
      <w:r w:rsidRPr="005B0BE3">
        <w:rPr>
          <w:spacing w:val="-9"/>
          <w:sz w:val="21"/>
          <w:szCs w:val="21"/>
        </w:rPr>
        <w:t>.7.3</w:t>
      </w:r>
      <w:r w:rsidRPr="005B0BE3">
        <w:rPr>
          <w:rFonts w:hint="eastAsia"/>
          <w:spacing w:val="-11"/>
          <w:sz w:val="21"/>
          <w:szCs w:val="21"/>
        </w:rPr>
        <w:t>评标委员会不得暗示或诱导投标人作出澄清、说明，对投标人提交的澄清、说明有疑问的，可以要求投标人进一步澄清或说明，直至满足评标委员会的要求。</w:t>
      </w:r>
    </w:p>
    <w:p w:rsidR="00D30294" w:rsidRPr="005B0BE3" w:rsidRDefault="00D30294" w:rsidP="00D30294">
      <w:pPr>
        <w:pStyle w:val="a6"/>
        <w:spacing w:line="360" w:lineRule="auto"/>
        <w:ind w:firstLineChars="200" w:firstLine="384"/>
        <w:rPr>
          <w:rFonts w:hint="eastAsia"/>
          <w:sz w:val="21"/>
          <w:szCs w:val="21"/>
        </w:rPr>
      </w:pPr>
      <w:r w:rsidRPr="005B0BE3">
        <w:rPr>
          <w:rFonts w:hint="eastAsia"/>
          <w:spacing w:val="-9"/>
          <w:sz w:val="21"/>
          <w:szCs w:val="21"/>
        </w:rPr>
        <w:t>3</w:t>
      </w:r>
      <w:r w:rsidRPr="005B0BE3">
        <w:rPr>
          <w:spacing w:val="-9"/>
          <w:sz w:val="21"/>
          <w:szCs w:val="21"/>
        </w:rPr>
        <w:t>.7.4</w:t>
      </w:r>
      <w:r w:rsidRPr="005B0BE3">
        <w:rPr>
          <w:rFonts w:hint="eastAsia"/>
          <w:spacing w:val="-3"/>
          <w:sz w:val="21"/>
          <w:szCs w:val="21"/>
        </w:rPr>
        <w:t>凡超出招标文件规定的或给发包人带来未曾要求的利益的变化、偏差或其他因素在评标时不予考虑。</w:t>
      </w:r>
    </w:p>
    <w:p w:rsidR="00D30294" w:rsidRPr="005B0BE3" w:rsidRDefault="00D30294" w:rsidP="00D30294">
      <w:pPr>
        <w:pStyle w:val="a6"/>
        <w:spacing w:line="360" w:lineRule="auto"/>
        <w:ind w:firstLineChars="200" w:firstLine="422"/>
        <w:rPr>
          <w:b/>
          <w:sz w:val="21"/>
          <w:szCs w:val="21"/>
        </w:rPr>
      </w:pPr>
      <w:bookmarkStart w:id="62" w:name="_bookmark122"/>
      <w:bookmarkEnd w:id="62"/>
      <w:r w:rsidRPr="005B0BE3">
        <w:rPr>
          <w:rFonts w:hint="eastAsia"/>
          <w:b/>
          <w:sz w:val="21"/>
          <w:szCs w:val="21"/>
        </w:rPr>
        <w:t>3</w:t>
      </w:r>
      <w:r w:rsidRPr="005B0BE3">
        <w:rPr>
          <w:b/>
          <w:sz w:val="21"/>
          <w:szCs w:val="21"/>
        </w:rPr>
        <w:t>.8</w:t>
      </w:r>
      <w:r w:rsidRPr="005B0BE3">
        <w:rPr>
          <w:rFonts w:hint="eastAsia"/>
          <w:b/>
          <w:sz w:val="21"/>
          <w:szCs w:val="21"/>
        </w:rPr>
        <w:t>不得否决投标的情形</w:t>
      </w:r>
    </w:p>
    <w:p w:rsidR="00D30294" w:rsidRPr="005B0BE3" w:rsidRDefault="00D30294" w:rsidP="00D30294">
      <w:pPr>
        <w:pStyle w:val="a6"/>
        <w:spacing w:line="360" w:lineRule="auto"/>
        <w:ind w:firstLineChars="200" w:firstLine="420"/>
        <w:rPr>
          <w:b/>
          <w:sz w:val="21"/>
          <w:szCs w:val="21"/>
        </w:rPr>
      </w:pPr>
      <w:r w:rsidRPr="005B0BE3">
        <w:rPr>
          <w:rFonts w:hint="eastAsia"/>
          <w:sz w:val="21"/>
          <w:szCs w:val="21"/>
        </w:rPr>
        <w:t>投标文件存在第二章“投标人须知”第</w:t>
      </w:r>
      <w:r w:rsidRPr="005B0BE3">
        <w:rPr>
          <w:sz w:val="21"/>
          <w:szCs w:val="21"/>
        </w:rPr>
        <w:t>1.12.3</w:t>
      </w:r>
      <w:r w:rsidRPr="005B0BE3">
        <w:rPr>
          <w:rFonts w:hint="eastAsia"/>
          <w:sz w:val="21"/>
          <w:szCs w:val="21"/>
        </w:rPr>
        <w:t>项所列情形的，均视为细微偏差，评标委员会不得否决投标人的投标，应按照第二章“投标人须知”第</w:t>
      </w:r>
      <w:r w:rsidRPr="005B0BE3">
        <w:rPr>
          <w:sz w:val="21"/>
          <w:szCs w:val="21"/>
        </w:rPr>
        <w:t>1.12.4</w:t>
      </w:r>
      <w:r w:rsidRPr="005B0BE3">
        <w:rPr>
          <w:rFonts w:hint="eastAsia"/>
          <w:sz w:val="21"/>
          <w:szCs w:val="21"/>
        </w:rPr>
        <w:t>项规定的原则处理。</w:t>
      </w:r>
      <w:bookmarkStart w:id="63" w:name="_bookmark123"/>
      <w:bookmarkEnd w:id="63"/>
    </w:p>
    <w:p w:rsidR="00D30294" w:rsidRPr="005B0BE3" w:rsidRDefault="00D30294" w:rsidP="00D30294">
      <w:pPr>
        <w:pStyle w:val="a6"/>
        <w:spacing w:line="360" w:lineRule="auto"/>
        <w:ind w:firstLineChars="200" w:firstLine="422"/>
        <w:rPr>
          <w:b/>
          <w:sz w:val="21"/>
          <w:szCs w:val="21"/>
        </w:rPr>
      </w:pPr>
      <w:r w:rsidRPr="005B0BE3">
        <w:rPr>
          <w:rFonts w:hint="eastAsia"/>
          <w:b/>
          <w:sz w:val="21"/>
          <w:szCs w:val="21"/>
        </w:rPr>
        <w:t>3</w:t>
      </w:r>
      <w:r w:rsidRPr="005B0BE3">
        <w:rPr>
          <w:b/>
          <w:sz w:val="21"/>
          <w:szCs w:val="21"/>
        </w:rPr>
        <w:t>.9</w:t>
      </w:r>
      <w:r w:rsidRPr="005B0BE3">
        <w:rPr>
          <w:rFonts w:hint="eastAsia"/>
          <w:b/>
          <w:sz w:val="21"/>
          <w:szCs w:val="21"/>
        </w:rPr>
        <w:t>评标结果</w:t>
      </w:r>
    </w:p>
    <w:p w:rsidR="00D30294" w:rsidRPr="005B0BE3" w:rsidRDefault="00D30294" w:rsidP="00D30294">
      <w:pPr>
        <w:pStyle w:val="a6"/>
        <w:spacing w:line="360" w:lineRule="auto"/>
        <w:ind w:firstLineChars="200" w:firstLine="420"/>
        <w:rPr>
          <w:sz w:val="21"/>
          <w:szCs w:val="21"/>
        </w:rPr>
      </w:pPr>
      <w:r w:rsidRPr="005B0BE3">
        <w:rPr>
          <w:rFonts w:hint="eastAsia"/>
          <w:sz w:val="21"/>
          <w:szCs w:val="21"/>
        </w:rPr>
        <w:t>3</w:t>
      </w:r>
      <w:r w:rsidRPr="005B0BE3">
        <w:rPr>
          <w:sz w:val="21"/>
          <w:szCs w:val="21"/>
        </w:rPr>
        <w:t>.9.1</w:t>
      </w:r>
      <w:r w:rsidRPr="005B0BE3">
        <w:rPr>
          <w:rFonts w:hint="eastAsia"/>
          <w:sz w:val="21"/>
          <w:szCs w:val="21"/>
        </w:rPr>
        <w:t>评标委员会按照评标价由低到高的顺序推荐中标候选人，并标明排序。</w:t>
      </w:r>
    </w:p>
    <w:p w:rsidR="00D30294" w:rsidRPr="005B0BE3" w:rsidRDefault="00D30294" w:rsidP="00D30294">
      <w:pPr>
        <w:pStyle w:val="a6"/>
        <w:spacing w:line="360" w:lineRule="auto"/>
        <w:ind w:firstLineChars="200" w:firstLine="420"/>
        <w:rPr>
          <w:rFonts w:hint="eastAsia"/>
          <w:b/>
          <w:sz w:val="21"/>
          <w:szCs w:val="21"/>
        </w:rPr>
      </w:pPr>
      <w:r w:rsidRPr="005B0BE3">
        <w:rPr>
          <w:rFonts w:hint="eastAsia"/>
          <w:sz w:val="21"/>
          <w:szCs w:val="21"/>
        </w:rPr>
        <w:t>3</w:t>
      </w:r>
      <w:r w:rsidRPr="005B0BE3">
        <w:rPr>
          <w:sz w:val="21"/>
          <w:szCs w:val="21"/>
        </w:rPr>
        <w:t>.9.2</w:t>
      </w:r>
      <w:r w:rsidRPr="005B0BE3">
        <w:rPr>
          <w:rFonts w:hint="eastAsia"/>
          <w:sz w:val="21"/>
          <w:szCs w:val="21"/>
        </w:rPr>
        <w:t>评标委员会完成评标后，应向招标人提交书面评标报告。</w:t>
      </w:r>
    </w:p>
    <w:p w:rsidR="007C1DDD" w:rsidRDefault="007C1DDD"/>
    <w:sectPr w:rsidR="007C1DDD" w:rsidSect="00D30294">
      <w:pgSz w:w="11906" w:h="16838"/>
      <w:pgMar w:top="1134" w:right="1134" w:bottom="113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DDD" w:rsidRPr="00EE2E58" w:rsidRDefault="007C1DDD" w:rsidP="00D30294">
      <w:pPr>
        <w:rPr>
          <w:rFonts w:ascii="Times New Roman" w:hAnsi="Times New Roman" w:cs="Times New Roman"/>
        </w:rPr>
      </w:pPr>
      <w:r>
        <w:separator/>
      </w:r>
    </w:p>
  </w:endnote>
  <w:endnote w:type="continuationSeparator" w:id="1">
    <w:p w:rsidR="007C1DDD" w:rsidRPr="00EE2E58" w:rsidRDefault="007C1DDD" w:rsidP="00D30294">
      <w:pPr>
        <w:rPr>
          <w:rFonts w:ascii="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DDD" w:rsidRPr="00EE2E58" w:rsidRDefault="007C1DDD" w:rsidP="00D30294">
      <w:pPr>
        <w:rPr>
          <w:rFonts w:ascii="Times New Roman" w:hAnsi="Times New Roman" w:cs="Times New Roman"/>
        </w:rPr>
      </w:pPr>
      <w:r>
        <w:separator/>
      </w:r>
    </w:p>
  </w:footnote>
  <w:footnote w:type="continuationSeparator" w:id="1">
    <w:p w:rsidR="007C1DDD" w:rsidRPr="00EE2E58" w:rsidRDefault="007C1DDD" w:rsidP="00D30294">
      <w:pPr>
        <w:rPr>
          <w:rFonts w:ascii="Times New Roman" w:hAnsi="Times New Roman" w:cs="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294"/>
    <w:rsid w:val="00033659"/>
    <w:rsid w:val="007C1DDD"/>
    <w:rsid w:val="00D30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0294"/>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D30294"/>
    <w:pPr>
      <w:spacing w:before="169"/>
      <w:outlineLvl w:val="0"/>
    </w:pPr>
    <w:rPr>
      <w:rFonts w:ascii="黑体" w:eastAsia="黑体" w:hAnsi="黑体" w:cs="黑体"/>
      <w:sz w:val="56"/>
      <w:szCs w:val="5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30294"/>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1"/>
    <w:link w:val="a4"/>
    <w:uiPriority w:val="99"/>
    <w:semiHidden/>
    <w:rsid w:val="00D30294"/>
    <w:rPr>
      <w:sz w:val="18"/>
      <w:szCs w:val="18"/>
    </w:rPr>
  </w:style>
  <w:style w:type="paragraph" w:styleId="a5">
    <w:name w:val="footer"/>
    <w:basedOn w:val="a"/>
    <w:link w:val="Char0"/>
    <w:uiPriority w:val="99"/>
    <w:semiHidden/>
    <w:unhideWhenUsed/>
    <w:rsid w:val="00D30294"/>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1"/>
    <w:link w:val="a5"/>
    <w:uiPriority w:val="99"/>
    <w:semiHidden/>
    <w:rsid w:val="00D30294"/>
    <w:rPr>
      <w:sz w:val="18"/>
      <w:szCs w:val="18"/>
    </w:rPr>
  </w:style>
  <w:style w:type="character" w:customStyle="1" w:styleId="1Char">
    <w:name w:val="标题 1 Char"/>
    <w:basedOn w:val="a1"/>
    <w:link w:val="1"/>
    <w:rsid w:val="00D30294"/>
    <w:rPr>
      <w:rFonts w:ascii="黑体" w:eastAsia="黑体" w:hAnsi="黑体" w:cs="黑体"/>
      <w:kern w:val="0"/>
      <w:sz w:val="56"/>
      <w:szCs w:val="56"/>
      <w:lang w:val="zh-CN" w:bidi="zh-CN"/>
    </w:rPr>
  </w:style>
  <w:style w:type="paragraph" w:styleId="a0">
    <w:name w:val="Normal Indent"/>
    <w:basedOn w:val="a"/>
    <w:next w:val="a"/>
    <w:link w:val="Char1"/>
    <w:rsid w:val="00D30294"/>
    <w:pPr>
      <w:autoSpaceDE/>
      <w:autoSpaceDN/>
      <w:ind w:firstLineChars="200" w:firstLine="420"/>
      <w:jc w:val="both"/>
    </w:pPr>
    <w:rPr>
      <w:rFonts w:ascii="Times New Roman" w:hAnsi="Times New Roman" w:cs="Times New Roman"/>
      <w:kern w:val="2"/>
      <w:sz w:val="21"/>
      <w:szCs w:val="24"/>
      <w:lang w:bidi="ar-SA"/>
    </w:rPr>
  </w:style>
  <w:style w:type="character" w:customStyle="1" w:styleId="Char1">
    <w:name w:val="正文缩进 Char"/>
    <w:link w:val="a0"/>
    <w:rsid w:val="00D30294"/>
    <w:rPr>
      <w:rFonts w:ascii="Times New Roman" w:eastAsia="宋体" w:hAnsi="Times New Roman" w:cs="Times New Roman"/>
      <w:szCs w:val="24"/>
      <w:lang/>
    </w:rPr>
  </w:style>
  <w:style w:type="paragraph" w:styleId="a6">
    <w:name w:val="Body Text"/>
    <w:basedOn w:val="a"/>
    <w:next w:val="a"/>
    <w:link w:val="Char2"/>
    <w:rsid w:val="00D30294"/>
    <w:rPr>
      <w:sz w:val="24"/>
      <w:szCs w:val="24"/>
    </w:rPr>
  </w:style>
  <w:style w:type="character" w:customStyle="1" w:styleId="Char2">
    <w:name w:val="正文文本 Char"/>
    <w:basedOn w:val="a1"/>
    <w:link w:val="a6"/>
    <w:rsid w:val="00D30294"/>
    <w:rPr>
      <w:rFonts w:ascii="宋体" w:eastAsia="宋体" w:hAnsi="宋体" w:cs="宋体"/>
      <w:kern w:val="0"/>
      <w:sz w:val="24"/>
      <w:szCs w:val="24"/>
      <w:lang w:val="zh-CN" w:bidi="zh-CN"/>
    </w:rPr>
  </w:style>
  <w:style w:type="paragraph" w:customStyle="1" w:styleId="ListParagraph">
    <w:name w:val="List Paragraph"/>
    <w:basedOn w:val="a"/>
    <w:rsid w:val="00D30294"/>
    <w:pPr>
      <w:spacing w:before="100" w:beforeAutospacing="1" w:after="100" w:afterAutospacing="1"/>
      <w:ind w:left="424" w:firstLine="480"/>
    </w:pPr>
    <w:rPr>
      <w:rFonts w:ascii="Times New Roman" w:hAnsi="Times New Roman" w:cs="Times New Roman"/>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2023-07-25T01:15:00Z</dcterms:created>
  <dcterms:modified xsi:type="dcterms:W3CDTF">2023-07-25T01:19:00Z</dcterms:modified>
</cp:coreProperties>
</file>