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6A713">
      <w:pPr>
        <w:pStyle w:val="2"/>
        <w:keepNext/>
        <w:keepLines/>
        <w:pageBreakBefore w:val="0"/>
        <w:widowControl w:val="0"/>
        <w:kinsoku/>
        <w:wordWrap w:val="0"/>
        <w:overflowPunct/>
        <w:topLinePunct w:val="0"/>
        <w:autoSpaceDE/>
        <w:autoSpaceDN/>
        <w:bidi w:val="0"/>
        <w:adjustRightInd/>
        <w:snapToGrid/>
        <w:spacing w:before="0" w:after="0" w:line="340" w:lineRule="atLeast"/>
        <w:jc w:val="center"/>
        <w:textAlignment w:val="auto"/>
        <w:rPr>
          <w:rFonts w:hint="default" w:ascii="Times New Roman" w:hAnsi="Times New Roman" w:eastAsia="黑体" w:cs="Times New Roman"/>
          <w:b w:val="0"/>
          <w:color w:val="000000" w:themeColor="text1"/>
          <w:sz w:val="36"/>
          <w:szCs w:val="36"/>
          <w:highlight w:val="none"/>
          <w14:textFill>
            <w14:solidFill>
              <w14:schemeClr w14:val="tx1"/>
            </w14:solidFill>
          </w14:textFill>
        </w:rPr>
      </w:pPr>
      <w:bookmarkStart w:id="0" w:name="_Toc16309"/>
      <w:bookmarkStart w:id="1" w:name="_Toc18149"/>
      <w:bookmarkStart w:id="2" w:name="_Toc6815"/>
      <w:bookmarkStart w:id="3" w:name="_Toc234832942"/>
      <w:r>
        <w:rPr>
          <w:rFonts w:hint="default" w:ascii="Times New Roman" w:hAnsi="Times New Roman" w:eastAsia="黑体" w:cs="Times New Roman"/>
          <w:b w:val="0"/>
          <w:color w:val="000000" w:themeColor="text1"/>
          <w:sz w:val="36"/>
          <w:szCs w:val="36"/>
          <w:highlight w:val="none"/>
          <w14:textFill>
            <w14:solidFill>
              <w14:schemeClr w14:val="tx1"/>
            </w14:solidFill>
          </w14:textFill>
        </w:rPr>
        <w:t>第三章  评标办法（技术评分</w:t>
      </w:r>
      <w:r>
        <w:rPr>
          <w:rFonts w:hint="eastAsia" w:cs="Times New Roman"/>
          <w:b w:val="0"/>
          <w:color w:val="000000" w:themeColor="text1"/>
          <w:sz w:val="36"/>
          <w:szCs w:val="36"/>
          <w:highlight w:val="none"/>
          <w:lang w:val="en-US" w:eastAsia="zh-CN"/>
          <w14:textFill>
            <w14:solidFill>
              <w14:schemeClr w14:val="tx1"/>
            </w14:solidFill>
          </w14:textFill>
        </w:rPr>
        <w:t>合理</w:t>
      </w:r>
      <w:r>
        <w:rPr>
          <w:rFonts w:hint="default" w:ascii="Times New Roman" w:hAnsi="Times New Roman" w:eastAsia="黑体" w:cs="Times New Roman"/>
          <w:b w:val="0"/>
          <w:color w:val="000000" w:themeColor="text1"/>
          <w:sz w:val="36"/>
          <w:szCs w:val="36"/>
          <w:highlight w:val="none"/>
          <w14:textFill>
            <w14:solidFill>
              <w14:schemeClr w14:val="tx1"/>
            </w14:solidFill>
          </w14:textFill>
        </w:rPr>
        <w:t>低价法）</w:t>
      </w:r>
      <w:bookmarkEnd w:id="0"/>
      <w:bookmarkEnd w:id="1"/>
      <w:bookmarkEnd w:id="2"/>
    </w:p>
    <w:p w14:paraId="26E00EE0">
      <w:pPr>
        <w:pStyle w:val="2"/>
        <w:pageBreakBefore w:val="0"/>
        <w:kinsoku/>
        <w:wordWrap w:val="0"/>
        <w:bidi w:val="0"/>
        <w:spacing w:before="480" w:after="240" w:line="380" w:lineRule="atLeast"/>
        <w:outlineLvl w:val="1"/>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4" w:name="_Toc13786"/>
      <w:bookmarkStart w:id="5" w:name="_Toc3851"/>
      <w:bookmarkStart w:id="6" w:name="_Toc31426"/>
      <w:r>
        <w:rPr>
          <w:rFonts w:hint="default" w:ascii="Times New Roman" w:hAnsi="Times New Roman" w:eastAsia="黑体" w:cs="Times New Roman"/>
          <w:b w:val="0"/>
          <w:color w:val="000000" w:themeColor="text1"/>
          <w:sz w:val="24"/>
          <w:szCs w:val="24"/>
          <w:highlight w:val="none"/>
          <w14:textFill>
            <w14:solidFill>
              <w14:schemeClr w14:val="tx1"/>
            </w14:solidFill>
          </w14:textFill>
        </w:rPr>
        <w:t>评标办法前附表</w:t>
      </w:r>
      <w:bookmarkEnd w:id="4"/>
      <w:bookmarkEnd w:id="5"/>
      <w:bookmarkEnd w:id="6"/>
    </w:p>
    <w:tbl>
      <w:tblPr>
        <w:tblStyle w:val="7"/>
        <w:tblW w:w="91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
        <w:gridCol w:w="788"/>
        <w:gridCol w:w="7462"/>
      </w:tblGrid>
      <w:tr w14:paraId="268D8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27" w:type="dxa"/>
            <w:gridSpan w:val="2"/>
            <w:tcBorders>
              <w:top w:val="single" w:color="auto" w:sz="4" w:space="0"/>
              <w:bottom w:val="single" w:color="auto" w:sz="4" w:space="0"/>
              <w:right w:val="single" w:color="auto" w:sz="4" w:space="0"/>
            </w:tcBorders>
            <w:noWrap w:val="0"/>
            <w:vAlign w:val="center"/>
          </w:tcPr>
          <w:p w14:paraId="2F3E3C32">
            <w:pPr>
              <w:pageBreakBefore w:val="0"/>
              <w:kinsoku/>
              <w:wordWrap w:val="0"/>
              <w:bidi w:val="0"/>
              <w:spacing w:line="380" w:lineRule="atLeast"/>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条款号</w:t>
            </w:r>
          </w:p>
        </w:tc>
        <w:tc>
          <w:tcPr>
            <w:tcW w:w="7462" w:type="dxa"/>
            <w:tcBorders>
              <w:top w:val="single" w:color="auto" w:sz="4" w:space="0"/>
              <w:left w:val="single" w:color="auto" w:sz="4" w:space="0"/>
              <w:bottom w:val="single" w:color="auto" w:sz="4" w:space="0"/>
              <w:right w:val="single" w:color="auto" w:sz="4" w:space="0"/>
            </w:tcBorders>
            <w:noWrap w:val="0"/>
            <w:vAlign w:val="center"/>
          </w:tcPr>
          <w:p w14:paraId="788AE29C">
            <w:pPr>
              <w:pageBreakBefore w:val="0"/>
              <w:kinsoku/>
              <w:wordWrap w:val="0"/>
              <w:bidi w:val="0"/>
              <w:spacing w:line="380" w:lineRule="atLeast"/>
              <w:jc w:val="center"/>
              <w:rPr>
                <w:rFonts w:hint="default" w:ascii="Times New Roman" w:hAnsi="Times New Roman" w:cs="Times New Roman"/>
                <w:b/>
                <w:color w:val="000000" w:themeColor="text1"/>
                <w:spacing w:val="4"/>
                <w:szCs w:val="21"/>
                <w:highlight w:val="none"/>
                <w14:textFill>
                  <w14:solidFill>
                    <w14:schemeClr w14:val="tx1"/>
                  </w14:solidFill>
                </w14:textFill>
              </w:rPr>
            </w:pPr>
            <w:r>
              <w:rPr>
                <w:rFonts w:hint="default" w:ascii="Times New Roman" w:hAnsi="Times New Roman" w:cs="Times New Roman"/>
                <w:b/>
                <w:color w:val="000000" w:themeColor="text1"/>
                <w:spacing w:val="4"/>
                <w:szCs w:val="21"/>
                <w:highlight w:val="none"/>
                <w14:textFill>
                  <w14:solidFill>
                    <w14:schemeClr w14:val="tx1"/>
                  </w14:solidFill>
                </w14:textFill>
              </w:rPr>
              <w:t>评审因素与评审标准</w:t>
            </w:r>
          </w:p>
        </w:tc>
      </w:tr>
      <w:tr w14:paraId="63263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 w:type="dxa"/>
            <w:tcBorders>
              <w:top w:val="single" w:color="auto" w:sz="4" w:space="0"/>
              <w:right w:val="single" w:color="auto" w:sz="4" w:space="0"/>
            </w:tcBorders>
            <w:noWrap w:val="0"/>
            <w:vAlign w:val="top"/>
          </w:tcPr>
          <w:p w14:paraId="2E1E18EA">
            <w:pPr>
              <w:spacing w:line="247" w:lineRule="auto"/>
              <w:rPr>
                <w:rFonts w:ascii="Arial"/>
                <w:color w:val="000000" w:themeColor="text1"/>
                <w:sz w:val="24"/>
                <w:szCs w:val="24"/>
                <w:highlight w:val="none"/>
                <w14:textFill>
                  <w14:solidFill>
                    <w14:schemeClr w14:val="tx1"/>
                  </w14:solidFill>
                </w14:textFill>
              </w:rPr>
            </w:pPr>
          </w:p>
          <w:p w14:paraId="5FABD090">
            <w:pPr>
              <w:spacing w:line="247" w:lineRule="auto"/>
              <w:rPr>
                <w:rFonts w:ascii="Arial"/>
                <w:color w:val="000000" w:themeColor="text1"/>
                <w:sz w:val="24"/>
                <w:szCs w:val="24"/>
                <w:highlight w:val="none"/>
                <w14:textFill>
                  <w14:solidFill>
                    <w14:schemeClr w14:val="tx1"/>
                  </w14:solidFill>
                </w14:textFill>
              </w:rPr>
            </w:pPr>
          </w:p>
          <w:p w14:paraId="62644AC0">
            <w:pPr>
              <w:spacing w:line="247" w:lineRule="auto"/>
              <w:rPr>
                <w:rFonts w:ascii="Arial"/>
                <w:color w:val="000000" w:themeColor="text1"/>
                <w:sz w:val="24"/>
                <w:szCs w:val="24"/>
                <w:highlight w:val="none"/>
                <w14:textFill>
                  <w14:solidFill>
                    <w14:schemeClr w14:val="tx1"/>
                  </w14:solidFill>
                </w14:textFill>
              </w:rPr>
            </w:pPr>
          </w:p>
          <w:p w14:paraId="74703B03">
            <w:pPr>
              <w:spacing w:line="247" w:lineRule="auto"/>
              <w:rPr>
                <w:rFonts w:ascii="Arial"/>
                <w:color w:val="000000" w:themeColor="text1"/>
                <w:sz w:val="24"/>
                <w:szCs w:val="24"/>
                <w:highlight w:val="none"/>
                <w14:textFill>
                  <w14:solidFill>
                    <w14:schemeClr w14:val="tx1"/>
                  </w14:solidFill>
                </w14:textFill>
              </w:rPr>
            </w:pPr>
          </w:p>
          <w:p w14:paraId="5079A3FA">
            <w:pPr>
              <w:spacing w:line="247" w:lineRule="auto"/>
              <w:rPr>
                <w:rFonts w:ascii="Arial"/>
                <w:color w:val="000000" w:themeColor="text1"/>
                <w:sz w:val="24"/>
                <w:szCs w:val="24"/>
                <w:highlight w:val="none"/>
                <w14:textFill>
                  <w14:solidFill>
                    <w14:schemeClr w14:val="tx1"/>
                  </w14:solidFill>
                </w14:textFill>
              </w:rPr>
            </w:pPr>
          </w:p>
          <w:p w14:paraId="7AB5C769">
            <w:pPr>
              <w:spacing w:line="247" w:lineRule="auto"/>
              <w:rPr>
                <w:rFonts w:ascii="Arial"/>
                <w:color w:val="000000" w:themeColor="text1"/>
                <w:sz w:val="24"/>
                <w:szCs w:val="24"/>
                <w:highlight w:val="none"/>
                <w14:textFill>
                  <w14:solidFill>
                    <w14:schemeClr w14:val="tx1"/>
                  </w14:solidFill>
                </w14:textFill>
              </w:rPr>
            </w:pPr>
          </w:p>
          <w:p w14:paraId="2B2AAA07">
            <w:pPr>
              <w:spacing w:line="247" w:lineRule="auto"/>
              <w:rPr>
                <w:rFonts w:ascii="Arial"/>
                <w:color w:val="000000" w:themeColor="text1"/>
                <w:sz w:val="24"/>
                <w:szCs w:val="24"/>
                <w:highlight w:val="none"/>
                <w14:textFill>
                  <w14:solidFill>
                    <w14:schemeClr w14:val="tx1"/>
                  </w14:solidFill>
                </w14:textFill>
              </w:rPr>
            </w:pPr>
          </w:p>
          <w:p w14:paraId="6DBEFB12">
            <w:pPr>
              <w:spacing w:line="247" w:lineRule="auto"/>
              <w:rPr>
                <w:rFonts w:ascii="Arial"/>
                <w:color w:val="000000" w:themeColor="text1"/>
                <w:sz w:val="24"/>
                <w:szCs w:val="24"/>
                <w:highlight w:val="none"/>
                <w14:textFill>
                  <w14:solidFill>
                    <w14:schemeClr w14:val="tx1"/>
                  </w14:solidFill>
                </w14:textFill>
              </w:rPr>
            </w:pPr>
          </w:p>
          <w:p w14:paraId="31FB4A76">
            <w:pPr>
              <w:spacing w:line="247" w:lineRule="auto"/>
              <w:rPr>
                <w:rFonts w:ascii="Arial"/>
                <w:color w:val="000000" w:themeColor="text1"/>
                <w:sz w:val="24"/>
                <w:szCs w:val="24"/>
                <w:highlight w:val="none"/>
                <w14:textFill>
                  <w14:solidFill>
                    <w14:schemeClr w14:val="tx1"/>
                  </w14:solidFill>
                </w14:textFill>
              </w:rPr>
            </w:pPr>
          </w:p>
          <w:p w14:paraId="2F262519">
            <w:pPr>
              <w:spacing w:line="247" w:lineRule="auto"/>
              <w:rPr>
                <w:rFonts w:ascii="Arial"/>
                <w:color w:val="000000" w:themeColor="text1"/>
                <w:sz w:val="24"/>
                <w:szCs w:val="24"/>
                <w:highlight w:val="none"/>
                <w14:textFill>
                  <w14:solidFill>
                    <w14:schemeClr w14:val="tx1"/>
                  </w14:solidFill>
                </w14:textFill>
              </w:rPr>
            </w:pPr>
          </w:p>
          <w:p w14:paraId="2DA1520E">
            <w:pPr>
              <w:spacing w:line="247" w:lineRule="auto"/>
              <w:rPr>
                <w:rFonts w:ascii="Arial"/>
                <w:color w:val="000000" w:themeColor="text1"/>
                <w:sz w:val="24"/>
                <w:szCs w:val="24"/>
                <w:highlight w:val="none"/>
                <w14:textFill>
                  <w14:solidFill>
                    <w14:schemeClr w14:val="tx1"/>
                  </w14:solidFill>
                </w14:textFill>
              </w:rPr>
            </w:pPr>
          </w:p>
          <w:p w14:paraId="0A0A011D">
            <w:pPr>
              <w:spacing w:line="248" w:lineRule="auto"/>
              <w:rPr>
                <w:rFonts w:ascii="Arial"/>
                <w:color w:val="000000" w:themeColor="text1"/>
                <w:sz w:val="24"/>
                <w:szCs w:val="24"/>
                <w:highlight w:val="none"/>
                <w14:textFill>
                  <w14:solidFill>
                    <w14:schemeClr w14:val="tx1"/>
                  </w14:solidFill>
                </w14:textFill>
              </w:rPr>
            </w:pPr>
          </w:p>
          <w:p w14:paraId="18D17535">
            <w:pPr>
              <w:spacing w:line="248" w:lineRule="auto"/>
              <w:rPr>
                <w:rFonts w:ascii="Arial"/>
                <w:color w:val="000000" w:themeColor="text1"/>
                <w:sz w:val="24"/>
                <w:szCs w:val="24"/>
                <w:highlight w:val="none"/>
                <w14:textFill>
                  <w14:solidFill>
                    <w14:schemeClr w14:val="tx1"/>
                  </w14:solidFill>
                </w14:textFill>
              </w:rPr>
            </w:pPr>
          </w:p>
          <w:p w14:paraId="32439394">
            <w:pPr>
              <w:spacing w:line="248" w:lineRule="auto"/>
              <w:rPr>
                <w:rFonts w:ascii="Arial"/>
                <w:color w:val="000000" w:themeColor="text1"/>
                <w:sz w:val="24"/>
                <w:szCs w:val="24"/>
                <w:highlight w:val="none"/>
                <w14:textFill>
                  <w14:solidFill>
                    <w14:schemeClr w14:val="tx1"/>
                  </w14:solidFill>
                </w14:textFill>
              </w:rPr>
            </w:pPr>
          </w:p>
          <w:p w14:paraId="69149A3C">
            <w:pPr>
              <w:spacing w:line="248" w:lineRule="auto"/>
              <w:rPr>
                <w:rFonts w:ascii="Arial"/>
                <w:color w:val="000000" w:themeColor="text1"/>
                <w:sz w:val="24"/>
                <w:szCs w:val="24"/>
                <w:highlight w:val="none"/>
                <w14:textFill>
                  <w14:solidFill>
                    <w14:schemeClr w14:val="tx1"/>
                  </w14:solidFill>
                </w14:textFill>
              </w:rPr>
            </w:pPr>
          </w:p>
          <w:p w14:paraId="01A97673">
            <w:pPr>
              <w:spacing w:line="248" w:lineRule="auto"/>
              <w:rPr>
                <w:rFonts w:ascii="Arial"/>
                <w:color w:val="000000" w:themeColor="text1"/>
                <w:sz w:val="24"/>
                <w:szCs w:val="24"/>
                <w:highlight w:val="none"/>
                <w14:textFill>
                  <w14:solidFill>
                    <w14:schemeClr w14:val="tx1"/>
                  </w14:solidFill>
                </w14:textFill>
              </w:rPr>
            </w:pPr>
          </w:p>
          <w:p w14:paraId="11AAB746">
            <w:pPr>
              <w:spacing w:line="248" w:lineRule="auto"/>
              <w:rPr>
                <w:rFonts w:ascii="Arial"/>
                <w:color w:val="000000" w:themeColor="text1"/>
                <w:sz w:val="24"/>
                <w:szCs w:val="24"/>
                <w:highlight w:val="none"/>
                <w14:textFill>
                  <w14:solidFill>
                    <w14:schemeClr w14:val="tx1"/>
                  </w14:solidFill>
                </w14:textFill>
              </w:rPr>
            </w:pPr>
          </w:p>
          <w:p w14:paraId="27FA22CC">
            <w:pPr>
              <w:spacing w:line="248" w:lineRule="auto"/>
              <w:rPr>
                <w:rFonts w:ascii="Arial"/>
                <w:color w:val="000000" w:themeColor="text1"/>
                <w:sz w:val="24"/>
                <w:szCs w:val="24"/>
                <w:highlight w:val="none"/>
                <w14:textFill>
                  <w14:solidFill>
                    <w14:schemeClr w14:val="tx1"/>
                  </w14:solidFill>
                </w14:textFill>
              </w:rPr>
            </w:pPr>
          </w:p>
          <w:p w14:paraId="63F12900">
            <w:pPr>
              <w:spacing w:line="248" w:lineRule="auto"/>
              <w:rPr>
                <w:rFonts w:ascii="Arial"/>
                <w:color w:val="000000" w:themeColor="text1"/>
                <w:sz w:val="24"/>
                <w:szCs w:val="24"/>
                <w:highlight w:val="none"/>
                <w14:textFill>
                  <w14:solidFill>
                    <w14:schemeClr w14:val="tx1"/>
                  </w14:solidFill>
                </w14:textFill>
              </w:rPr>
            </w:pPr>
          </w:p>
          <w:p w14:paraId="639A5903">
            <w:pPr>
              <w:spacing w:line="248" w:lineRule="auto"/>
              <w:rPr>
                <w:rFonts w:ascii="Arial"/>
                <w:color w:val="000000" w:themeColor="text1"/>
                <w:sz w:val="24"/>
                <w:szCs w:val="24"/>
                <w:highlight w:val="none"/>
                <w14:textFill>
                  <w14:solidFill>
                    <w14:schemeClr w14:val="tx1"/>
                  </w14:solidFill>
                </w14:textFill>
              </w:rPr>
            </w:pPr>
          </w:p>
          <w:p w14:paraId="2183934C">
            <w:pPr>
              <w:pStyle w:val="11"/>
              <w:spacing w:before="72" w:line="239" w:lineRule="auto"/>
              <w:ind w:left="5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2.1.1</w:t>
            </w:r>
          </w:p>
          <w:p w14:paraId="1CCDB273">
            <w:pPr>
              <w:pStyle w:val="11"/>
              <w:spacing w:before="165" w:line="239" w:lineRule="auto"/>
              <w:ind w:left="55" w:leftChars="0"/>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2.1.3</w:t>
            </w:r>
          </w:p>
        </w:tc>
        <w:tc>
          <w:tcPr>
            <w:tcW w:w="788" w:type="dxa"/>
            <w:tcBorders>
              <w:top w:val="single" w:color="auto" w:sz="4" w:space="0"/>
              <w:bottom w:val="single" w:color="auto" w:sz="4" w:space="0"/>
              <w:right w:val="single" w:color="auto" w:sz="4" w:space="0"/>
            </w:tcBorders>
            <w:noWrap w:val="0"/>
            <w:vAlign w:val="top"/>
          </w:tcPr>
          <w:p w14:paraId="2796B4B7">
            <w:pPr>
              <w:spacing w:line="251" w:lineRule="auto"/>
              <w:rPr>
                <w:rFonts w:ascii="Arial"/>
                <w:color w:val="000000" w:themeColor="text1"/>
                <w:sz w:val="24"/>
                <w:szCs w:val="24"/>
                <w:highlight w:val="none"/>
                <w14:textFill>
                  <w14:solidFill>
                    <w14:schemeClr w14:val="tx1"/>
                  </w14:solidFill>
                </w14:textFill>
              </w:rPr>
            </w:pPr>
          </w:p>
          <w:p w14:paraId="56566F9C">
            <w:pPr>
              <w:spacing w:line="251" w:lineRule="auto"/>
              <w:rPr>
                <w:rFonts w:ascii="Arial"/>
                <w:color w:val="000000" w:themeColor="text1"/>
                <w:sz w:val="24"/>
                <w:szCs w:val="24"/>
                <w:highlight w:val="none"/>
                <w14:textFill>
                  <w14:solidFill>
                    <w14:schemeClr w14:val="tx1"/>
                  </w14:solidFill>
                </w14:textFill>
              </w:rPr>
            </w:pPr>
          </w:p>
          <w:p w14:paraId="12E7B0D9">
            <w:pPr>
              <w:spacing w:line="251" w:lineRule="auto"/>
              <w:rPr>
                <w:rFonts w:ascii="Arial"/>
                <w:color w:val="000000" w:themeColor="text1"/>
                <w:sz w:val="24"/>
                <w:szCs w:val="24"/>
                <w:highlight w:val="none"/>
                <w14:textFill>
                  <w14:solidFill>
                    <w14:schemeClr w14:val="tx1"/>
                  </w14:solidFill>
                </w14:textFill>
              </w:rPr>
            </w:pPr>
          </w:p>
          <w:p w14:paraId="29C5D0DF">
            <w:pPr>
              <w:spacing w:line="251" w:lineRule="auto"/>
              <w:rPr>
                <w:rFonts w:ascii="Arial"/>
                <w:color w:val="000000" w:themeColor="text1"/>
                <w:sz w:val="24"/>
                <w:szCs w:val="24"/>
                <w:highlight w:val="none"/>
                <w14:textFill>
                  <w14:solidFill>
                    <w14:schemeClr w14:val="tx1"/>
                  </w14:solidFill>
                </w14:textFill>
              </w:rPr>
            </w:pPr>
          </w:p>
          <w:p w14:paraId="19ABF478">
            <w:pPr>
              <w:spacing w:line="251" w:lineRule="auto"/>
              <w:rPr>
                <w:rFonts w:ascii="Arial"/>
                <w:color w:val="000000" w:themeColor="text1"/>
                <w:sz w:val="24"/>
                <w:szCs w:val="24"/>
                <w:highlight w:val="none"/>
                <w14:textFill>
                  <w14:solidFill>
                    <w14:schemeClr w14:val="tx1"/>
                  </w14:solidFill>
                </w14:textFill>
              </w:rPr>
            </w:pPr>
          </w:p>
          <w:p w14:paraId="6FE6C175">
            <w:pPr>
              <w:spacing w:line="251" w:lineRule="auto"/>
              <w:rPr>
                <w:rFonts w:ascii="Arial"/>
                <w:color w:val="000000" w:themeColor="text1"/>
                <w:sz w:val="24"/>
                <w:szCs w:val="24"/>
                <w:highlight w:val="none"/>
                <w14:textFill>
                  <w14:solidFill>
                    <w14:schemeClr w14:val="tx1"/>
                  </w14:solidFill>
                </w14:textFill>
              </w:rPr>
            </w:pPr>
          </w:p>
          <w:p w14:paraId="14A70568">
            <w:pPr>
              <w:spacing w:line="251" w:lineRule="auto"/>
              <w:rPr>
                <w:rFonts w:ascii="Arial"/>
                <w:color w:val="000000" w:themeColor="text1"/>
                <w:sz w:val="24"/>
                <w:szCs w:val="24"/>
                <w:highlight w:val="none"/>
                <w14:textFill>
                  <w14:solidFill>
                    <w14:schemeClr w14:val="tx1"/>
                  </w14:solidFill>
                </w14:textFill>
              </w:rPr>
            </w:pPr>
          </w:p>
          <w:p w14:paraId="41AC0A0B">
            <w:pPr>
              <w:spacing w:line="251" w:lineRule="auto"/>
              <w:rPr>
                <w:rFonts w:ascii="Arial"/>
                <w:color w:val="000000" w:themeColor="text1"/>
                <w:sz w:val="24"/>
                <w:szCs w:val="24"/>
                <w:highlight w:val="none"/>
                <w14:textFill>
                  <w14:solidFill>
                    <w14:schemeClr w14:val="tx1"/>
                  </w14:solidFill>
                </w14:textFill>
              </w:rPr>
            </w:pPr>
          </w:p>
          <w:p w14:paraId="672E1B33">
            <w:pPr>
              <w:spacing w:line="252" w:lineRule="auto"/>
              <w:rPr>
                <w:rFonts w:ascii="Arial"/>
                <w:color w:val="000000" w:themeColor="text1"/>
                <w:sz w:val="24"/>
                <w:szCs w:val="24"/>
                <w:highlight w:val="none"/>
                <w14:textFill>
                  <w14:solidFill>
                    <w14:schemeClr w14:val="tx1"/>
                  </w14:solidFill>
                </w14:textFill>
              </w:rPr>
            </w:pPr>
          </w:p>
          <w:p w14:paraId="38907D9B">
            <w:pPr>
              <w:spacing w:line="252" w:lineRule="auto"/>
              <w:rPr>
                <w:rFonts w:ascii="Arial"/>
                <w:color w:val="000000" w:themeColor="text1"/>
                <w:sz w:val="24"/>
                <w:szCs w:val="24"/>
                <w:highlight w:val="none"/>
                <w14:textFill>
                  <w14:solidFill>
                    <w14:schemeClr w14:val="tx1"/>
                  </w14:solidFill>
                </w14:textFill>
              </w:rPr>
            </w:pPr>
          </w:p>
          <w:p w14:paraId="39AFEC61">
            <w:pPr>
              <w:spacing w:line="252" w:lineRule="auto"/>
              <w:rPr>
                <w:rFonts w:ascii="Arial"/>
                <w:color w:val="000000" w:themeColor="text1"/>
                <w:sz w:val="24"/>
                <w:szCs w:val="24"/>
                <w:highlight w:val="none"/>
                <w14:textFill>
                  <w14:solidFill>
                    <w14:schemeClr w14:val="tx1"/>
                  </w14:solidFill>
                </w14:textFill>
              </w:rPr>
            </w:pPr>
          </w:p>
          <w:p w14:paraId="1DD30413">
            <w:pPr>
              <w:spacing w:line="252" w:lineRule="auto"/>
              <w:rPr>
                <w:rFonts w:ascii="Arial"/>
                <w:color w:val="000000" w:themeColor="text1"/>
                <w:sz w:val="24"/>
                <w:szCs w:val="24"/>
                <w:highlight w:val="none"/>
                <w14:textFill>
                  <w14:solidFill>
                    <w14:schemeClr w14:val="tx1"/>
                  </w14:solidFill>
                </w14:textFill>
              </w:rPr>
            </w:pPr>
          </w:p>
          <w:p w14:paraId="5A8936F0">
            <w:pPr>
              <w:spacing w:line="252" w:lineRule="auto"/>
              <w:rPr>
                <w:rFonts w:ascii="Arial"/>
                <w:color w:val="000000" w:themeColor="text1"/>
                <w:sz w:val="24"/>
                <w:szCs w:val="24"/>
                <w:highlight w:val="none"/>
                <w14:textFill>
                  <w14:solidFill>
                    <w14:schemeClr w14:val="tx1"/>
                  </w14:solidFill>
                </w14:textFill>
              </w:rPr>
            </w:pPr>
          </w:p>
          <w:p w14:paraId="66E8532F">
            <w:pPr>
              <w:spacing w:line="252" w:lineRule="auto"/>
              <w:rPr>
                <w:rFonts w:ascii="Arial"/>
                <w:color w:val="000000" w:themeColor="text1"/>
                <w:sz w:val="24"/>
                <w:szCs w:val="24"/>
                <w:highlight w:val="none"/>
                <w14:textFill>
                  <w14:solidFill>
                    <w14:schemeClr w14:val="tx1"/>
                  </w14:solidFill>
                </w14:textFill>
              </w:rPr>
            </w:pPr>
          </w:p>
          <w:p w14:paraId="1667AD89">
            <w:pPr>
              <w:spacing w:line="252" w:lineRule="auto"/>
              <w:rPr>
                <w:rFonts w:ascii="Arial"/>
                <w:color w:val="000000" w:themeColor="text1"/>
                <w:sz w:val="24"/>
                <w:szCs w:val="24"/>
                <w:highlight w:val="none"/>
                <w14:textFill>
                  <w14:solidFill>
                    <w14:schemeClr w14:val="tx1"/>
                  </w14:solidFill>
                </w14:textFill>
              </w:rPr>
            </w:pPr>
          </w:p>
          <w:p w14:paraId="700DFED9">
            <w:pPr>
              <w:spacing w:line="252" w:lineRule="auto"/>
              <w:rPr>
                <w:rFonts w:ascii="Arial"/>
                <w:color w:val="000000" w:themeColor="text1"/>
                <w:sz w:val="24"/>
                <w:szCs w:val="24"/>
                <w:highlight w:val="none"/>
                <w14:textFill>
                  <w14:solidFill>
                    <w14:schemeClr w14:val="tx1"/>
                  </w14:solidFill>
                </w14:textFill>
              </w:rPr>
            </w:pPr>
          </w:p>
          <w:p w14:paraId="79C9F2BC">
            <w:pPr>
              <w:pStyle w:val="11"/>
              <w:keepNext w:val="0"/>
              <w:keepLines w:val="0"/>
              <w:pageBreakBefore w:val="0"/>
              <w:widowControl w:val="0"/>
              <w:kinsoku/>
              <w:wordWrap/>
              <w:overflowPunct/>
              <w:topLinePunct w:val="0"/>
              <w:autoSpaceDE/>
              <w:autoSpaceDN/>
              <w:bidi w:val="0"/>
              <w:adjustRightInd/>
              <w:snapToGrid/>
              <w:spacing w:before="72"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形式</w:t>
            </w:r>
          </w:p>
          <w:p w14:paraId="0B6E6D4C">
            <w:pPr>
              <w:pStyle w:val="11"/>
              <w:keepNext w:val="0"/>
              <w:keepLines w:val="0"/>
              <w:pageBreakBefore w:val="0"/>
              <w:widowControl w:val="0"/>
              <w:kinsoku/>
              <w:wordWrap/>
              <w:overflowPunct/>
              <w:topLinePunct w:val="0"/>
              <w:autoSpaceDE/>
              <w:autoSpaceDN/>
              <w:bidi w:val="0"/>
              <w:adjustRightInd/>
              <w:snapToGrid/>
              <w:spacing w:before="166" w:line="220"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p>
          <w:p w14:paraId="54FD326D">
            <w:pPr>
              <w:pStyle w:val="11"/>
              <w:keepNext w:val="0"/>
              <w:keepLines w:val="0"/>
              <w:pageBreakBefore w:val="0"/>
              <w:widowControl w:val="0"/>
              <w:kinsoku/>
              <w:wordWrap/>
              <w:overflowPunct/>
              <w:topLinePunct w:val="0"/>
              <w:autoSpaceDE/>
              <w:autoSpaceDN/>
              <w:bidi w:val="0"/>
              <w:adjustRightInd/>
              <w:snapToGrid/>
              <w:spacing w:before="180"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与响</w:t>
            </w:r>
          </w:p>
          <w:p w14:paraId="68467D34">
            <w:pPr>
              <w:pStyle w:val="11"/>
              <w:keepNext w:val="0"/>
              <w:keepLines w:val="0"/>
              <w:pageBreakBefore w:val="0"/>
              <w:widowControl w:val="0"/>
              <w:kinsoku/>
              <w:wordWrap/>
              <w:overflowPunct/>
              <w:topLinePunct w:val="0"/>
              <w:autoSpaceDE/>
              <w:autoSpaceDN/>
              <w:bidi w:val="0"/>
              <w:adjustRightInd/>
              <w:snapToGrid/>
              <w:spacing w:before="194"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应性</w:t>
            </w:r>
          </w:p>
          <w:p w14:paraId="5C7D9EEA">
            <w:pPr>
              <w:pStyle w:val="11"/>
              <w:keepNext w:val="0"/>
              <w:keepLines w:val="0"/>
              <w:pageBreakBefore w:val="0"/>
              <w:widowControl w:val="0"/>
              <w:kinsoku/>
              <w:wordWrap/>
              <w:overflowPunct/>
              <w:topLinePunct w:val="0"/>
              <w:autoSpaceDE/>
              <w:autoSpaceDN/>
              <w:bidi w:val="0"/>
              <w:adjustRightInd/>
              <w:snapToGrid/>
              <w:spacing w:before="156" w:line="220"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p>
          <w:p w14:paraId="4A00E953">
            <w:pPr>
              <w:pStyle w:val="11"/>
              <w:keepNext w:val="0"/>
              <w:keepLines w:val="0"/>
              <w:pageBreakBefore w:val="0"/>
              <w:widowControl w:val="0"/>
              <w:kinsoku/>
              <w:wordWrap/>
              <w:overflowPunct/>
              <w:topLinePunct w:val="0"/>
              <w:autoSpaceDE/>
              <w:autoSpaceDN/>
              <w:bidi w:val="0"/>
              <w:adjustRightInd/>
              <w:snapToGrid/>
              <w:spacing w:before="177" w:line="220" w:lineRule="auto"/>
              <w:ind w:left="0" w:leftChars="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标准</w:t>
            </w:r>
          </w:p>
        </w:tc>
        <w:tc>
          <w:tcPr>
            <w:tcW w:w="7462" w:type="dxa"/>
            <w:tcBorders>
              <w:top w:val="single" w:color="auto" w:sz="4" w:space="0"/>
              <w:left w:val="single" w:color="auto" w:sz="4" w:space="0"/>
              <w:right w:val="single" w:color="auto" w:sz="4" w:space="0"/>
            </w:tcBorders>
            <w:noWrap w:val="0"/>
            <w:vAlign w:val="top"/>
          </w:tcPr>
          <w:p w14:paraId="3F5E7A27">
            <w:pPr>
              <w:pStyle w:val="11"/>
              <w:keepNext w:val="0"/>
              <w:keepLines w:val="0"/>
              <w:pageBreakBefore w:val="0"/>
              <w:widowControl w:val="0"/>
              <w:kinsoku/>
              <w:wordWrap/>
              <w:overflowPunct/>
              <w:topLinePunct w:val="0"/>
              <w:autoSpaceDE/>
              <w:autoSpaceDN/>
              <w:bidi w:val="0"/>
              <w:adjustRightInd/>
              <w:snapToGrid/>
              <w:spacing w:line="312" w:lineRule="auto"/>
              <w:ind w:firstLine="466" w:firstLineChars="200"/>
              <w:textAlignment w:val="auto"/>
              <w:rPr>
                <w:rFonts w:hint="eastAsia"/>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第一个信封(商务及技术文件)评审标准：</w:t>
            </w:r>
          </w:p>
          <w:p w14:paraId="554F1E1E">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(1)投标文件按照招标文件规定的格式、内容填写，字迹清晰可辨：</w:t>
            </w:r>
          </w:p>
          <w:p w14:paraId="659AC2A6">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a、投标函按招标文件规定填报了项目名称、补遗书编号(如有)、工期、工程质量要求及安全目标等；</w:t>
            </w:r>
          </w:p>
          <w:p w14:paraId="366EE50B">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b、投标函附录的所有数据均符合招标文件规定；</w:t>
            </w:r>
          </w:p>
          <w:p w14:paraId="3E4D254C">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c、投标函、承诺函文字与招标文件规定一致，未进行实质性的修改和删减；</w:t>
            </w:r>
          </w:p>
          <w:p w14:paraId="318FC92F">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d、投标文件组成齐全完整，内容均按规定填写。</w:t>
            </w:r>
          </w:p>
          <w:p w14:paraId="7FCF8100">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(2)投标文件上法定代表人或其授权代理人的签字、投标人的单位章盖章齐全，符合招标文件规定。</w:t>
            </w:r>
          </w:p>
          <w:p w14:paraId="7E2E835B">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(3)投标人按照招标文件的规定提供了投标保证金：</w:t>
            </w:r>
          </w:p>
          <w:p w14:paraId="0EA13B0C">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a、投标保证金金额符合招标文件规定的金额，且投标保证金有效期不少于投标有效期；</w:t>
            </w:r>
          </w:p>
          <w:p w14:paraId="4F28789D">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b、若投标保证金采用现金或支票形式提交，投标人应在递交投标文件截止时间之前，将投标保证金由投标人的基本账户转入招标人指定账户，投标文件中提供了投标保证金汇款凭单的彩色影印件；</w:t>
            </w:r>
          </w:p>
          <w:p w14:paraId="57893347">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若投标保证金采用银行保函形式提交，保函的格式、开具保函的银行、保函的有效期均满足招标文件要求，投标文件中提供了银行保函的彩色影印件及银行保函开具银行的官网网站保函验真查询截图，且按投标人须知前附表第3.4.1项规定提交了银行保函原件。</w:t>
            </w:r>
          </w:p>
          <w:p w14:paraId="248D3B74">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若投标保证金采用电子保函形式提交，保函的有效期满足招标文件要求，投标文件中提供了电子保函(或电子保函申请完成系统截图)、电子化保函验真渠道和从投标人基本账户支出的保函财务费用支付凭证的彩色影印件。</w:t>
            </w:r>
          </w:p>
          <w:p w14:paraId="5DDCB62A">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(4)投标人法定代表人授权委托代理人签署投标文件的，须提交授权委托书，且授权人和被授权人均在授权委托书上使用CA数字证书加盖个人电子印章或电子签名。</w:t>
            </w:r>
          </w:p>
          <w:p w14:paraId="49EF5D65">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(5)投标人法定代表人亲自签署投标文件的，提供了法定代表人身份证明， 且法定代表人在法定代表人身份证明上使用CA数字证书加盖个人电子印章或电子签名。</w:t>
            </w:r>
          </w:p>
          <w:p w14:paraId="21B6345C">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(6)</w:t>
            </w:r>
            <w:r>
              <w:rPr>
                <w:rFonts w:hint="eastAsia"/>
                <w:color w:val="000000" w:themeColor="text1"/>
                <w:spacing w:val="-4"/>
                <w:sz w:val="24"/>
                <w:szCs w:val="24"/>
                <w:highlight w:val="none"/>
                <w14:textFill>
                  <w14:solidFill>
                    <w14:schemeClr w14:val="tx1"/>
                  </w14:solidFill>
                </w14:textFill>
              </w:rPr>
              <w:t>投标人未以联合体形式进行投标。</w:t>
            </w:r>
          </w:p>
          <w:p w14:paraId="3E177691">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(7)投标人未对本项目进行施工分包。</w:t>
            </w:r>
          </w:p>
          <w:p w14:paraId="4315A55D">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(8)同一投标人未提交两个以上不同的投标文件。</w:t>
            </w:r>
          </w:p>
          <w:p w14:paraId="2F76D827">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(9)投标文件中未出现有关投标报价的内容。</w:t>
            </w:r>
          </w:p>
          <w:p w14:paraId="5890D8E1">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(10)投标文件载明的招标项目完成期限未超过招标文件规定的时限。</w:t>
            </w:r>
          </w:p>
          <w:p w14:paraId="77604BDF">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(11)投标文件对招标文件的实质性要求和条件作出响应。</w:t>
            </w:r>
          </w:p>
          <w:p w14:paraId="11F27ABD">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(12)权利义务符合招标文件规定：</w:t>
            </w:r>
          </w:p>
          <w:p w14:paraId="3D08C8C0">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a、投标人应接受招标文件规定的风险划分原则，未提出新的风险划分办法；</w:t>
            </w:r>
          </w:p>
          <w:p w14:paraId="58184DB8">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b、投标人未增加发包人的责任范围，或减少投标人义务；</w:t>
            </w:r>
          </w:p>
          <w:p w14:paraId="4497A288">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c、投标人未提出不同的工程验收、计量、支付办法；</w:t>
            </w:r>
          </w:p>
          <w:p w14:paraId="368A39BD">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d、投标人对合同纠纷、事故处理办法未提出异议；</w:t>
            </w:r>
          </w:p>
          <w:p w14:paraId="3DCDB9F6">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e、投标人在投标活动中无欺诈行为；</w:t>
            </w:r>
          </w:p>
          <w:p w14:paraId="22FE59BB">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f、投标人未对合同条款有重要保留。</w:t>
            </w:r>
          </w:p>
          <w:p w14:paraId="6B8501AB">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(13)“施工组织设计”采用暗标形式，其编制须满足招标文件</w:t>
            </w:r>
            <w:r>
              <w:rPr>
                <w:rFonts w:hint="eastAsia"/>
                <w:color w:val="000000" w:themeColor="text1"/>
                <w:spacing w:val="-4"/>
                <w:sz w:val="24"/>
                <w:szCs w:val="24"/>
                <w:highlight w:val="none"/>
                <w14:textFill>
                  <w14:solidFill>
                    <w14:schemeClr w14:val="tx1"/>
                  </w14:solidFill>
                </w14:textFill>
              </w:rPr>
              <w:t>第二章“投标人须知”前附表第9.1款的要求。</w:t>
            </w:r>
          </w:p>
          <w:p w14:paraId="67D7BA00">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人“施工组织设计”编制不满足招标文件暗标要求，但由于“电子交易平台”系统设定的原因无法在第一个信封(商务及技术文件)形式评审与响应性评审阶段予以否决的，其各评分因素细分项均按最低评分标准录入，且不参与第二个信封(报价文件)的开标。</w:t>
            </w:r>
          </w:p>
          <w:p w14:paraId="2795B176">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(14)未发现投标人与其他投标人存在使用同一不可篡改的唯一标识软硬件设备投标的(如：MAC地址、标书制作特征码、标书唯一特征码等)。</w:t>
            </w:r>
          </w:p>
          <w:p w14:paraId="0F494D4B">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(15)投标</w:t>
            </w:r>
            <w:r>
              <w:rPr>
                <w:rFonts w:hint="eastAsia"/>
                <w:color w:val="000000" w:themeColor="text1"/>
                <w:spacing w:val="-4"/>
                <w:sz w:val="24"/>
                <w:szCs w:val="24"/>
                <w:highlight w:val="none"/>
                <w:lang w:val="en-US" w:eastAsia="zh-CN"/>
                <w14:textFill>
                  <w14:solidFill>
                    <w14:schemeClr w14:val="tx1"/>
                  </w14:solidFill>
                </w14:textFill>
              </w:rPr>
              <w:t>人</w:t>
            </w:r>
            <w:r>
              <w:rPr>
                <w:rFonts w:hint="eastAsia"/>
                <w:color w:val="000000" w:themeColor="text1"/>
                <w:spacing w:val="-4"/>
                <w:sz w:val="24"/>
                <w:szCs w:val="24"/>
                <w:highlight w:val="none"/>
                <w14:textFill>
                  <w14:solidFill>
                    <w14:schemeClr w14:val="tx1"/>
                  </w14:solidFill>
                </w14:textFill>
              </w:rPr>
              <w:t>填写的开标记录表信息与投标函一致。</w:t>
            </w:r>
          </w:p>
          <w:p w14:paraId="48C491E4">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投标文件未满足以上任一条件的，其投标视为无效，评标委员会将否决其投标。</w:t>
            </w:r>
          </w:p>
          <w:p w14:paraId="1932FD07">
            <w:pPr>
              <w:pStyle w:val="11"/>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第二个信封(报价文件)评审标准：</w:t>
            </w:r>
          </w:p>
          <w:p w14:paraId="642BCD92">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lang w:val="en-US" w:eastAsia="zh-CN"/>
                <w14:textFill>
                  <w14:solidFill>
                    <w14:schemeClr w14:val="tx1"/>
                  </w14:solidFill>
                </w14:textFill>
              </w:rPr>
              <w:t>(1)</w:t>
            </w:r>
            <w:r>
              <w:rPr>
                <w:rFonts w:hint="eastAsia"/>
                <w:color w:val="000000" w:themeColor="text1"/>
                <w:spacing w:val="-4"/>
                <w:sz w:val="24"/>
                <w:szCs w:val="24"/>
                <w:highlight w:val="none"/>
                <w14:textFill>
                  <w14:solidFill>
                    <w14:schemeClr w14:val="tx1"/>
                  </w14:solidFill>
                </w14:textFill>
              </w:rPr>
              <w:t>投标文件按照招标文件规定的格式、内容填写，字迹清晰可辨：</w:t>
            </w:r>
          </w:p>
          <w:p w14:paraId="09D8E21B">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eastAsia="宋体"/>
                <w:color w:val="000000" w:themeColor="text1"/>
                <w:spacing w:val="-4"/>
                <w:sz w:val="24"/>
                <w:szCs w:val="24"/>
                <w:highlight w:val="none"/>
                <w:lang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a、投标函按招标文件规定填报了项目名称、补遗书编号(如有)、投标价(包括大写金额和小写金额)</w:t>
            </w:r>
            <w:r>
              <w:rPr>
                <w:rFonts w:hint="eastAsia"/>
                <w:color w:val="000000" w:themeColor="text1"/>
                <w:spacing w:val="-4"/>
                <w:sz w:val="24"/>
                <w:szCs w:val="24"/>
                <w:highlight w:val="none"/>
                <w:lang w:eastAsia="zh-CN"/>
                <w14:textFill>
                  <w14:solidFill>
                    <w14:schemeClr w14:val="tx1"/>
                  </w14:solidFill>
                </w14:textFill>
              </w:rPr>
              <w:t>；</w:t>
            </w:r>
          </w:p>
          <w:p w14:paraId="4230B31C">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b、投标函与招标文件规定一致，未进行实质性的修改和删减；</w:t>
            </w:r>
          </w:p>
          <w:p w14:paraId="0E2537A5">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c、投标文件组成齐全完整，内容均按规定填写。</w:t>
            </w:r>
          </w:p>
          <w:p w14:paraId="2A041870">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(2)投标文件上法定代表人或其授权代理人的签字、投标人的单位章盖章齐全，符合招标文件规定。</w:t>
            </w:r>
          </w:p>
          <w:p w14:paraId="158456CC">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(3)投标报价中的报价未超过招标文件设定的最高投标限价。</w:t>
            </w:r>
          </w:p>
          <w:p w14:paraId="33A3E834">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(4)投标报价的大写金额能够确定具体数值，且大写金额与小写金额一致。</w:t>
            </w:r>
          </w:p>
          <w:p w14:paraId="23DF207A">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(5)同一投标人未提交两个以上不同的投标报价。</w:t>
            </w:r>
          </w:p>
          <w:p w14:paraId="17A15CAA">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(6)未修改招标人给定的暂列金额(如有)。</w:t>
            </w:r>
          </w:p>
          <w:p w14:paraId="7DB876C8">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(7)未发现投标人与其他投标人存在使用同一不可篡改的唯一标识软硬件设备投标的(如：MAC地址、标书制作特征码、标书唯一特征码等)。</w:t>
            </w:r>
          </w:p>
          <w:p w14:paraId="4D11C46E">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(8)投标人填写的开标记录表信息与投标函一致。</w:t>
            </w:r>
          </w:p>
          <w:p w14:paraId="20160EF8">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投标文件未满足以上任一条件的，其投标视为无效，评标委员会将否决其投标</w:t>
            </w:r>
            <w:r>
              <w:rPr>
                <w:rFonts w:hint="eastAsia"/>
                <w:color w:val="000000" w:themeColor="text1"/>
                <w:spacing w:val="-4"/>
                <w:sz w:val="24"/>
                <w:szCs w:val="24"/>
                <w:highlight w:val="none"/>
                <w:lang w:eastAsia="zh-CN"/>
                <w14:textFill>
                  <w14:solidFill>
                    <w14:schemeClr w14:val="tx1"/>
                  </w14:solidFill>
                </w14:textFill>
              </w:rPr>
              <w:t>。</w:t>
            </w:r>
          </w:p>
        </w:tc>
      </w:tr>
      <w:tr w14:paraId="66F3A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39" w:type="dxa"/>
            <w:tcBorders>
              <w:top w:val="single" w:color="auto" w:sz="4" w:space="0"/>
              <w:right w:val="single" w:color="auto" w:sz="4" w:space="0"/>
            </w:tcBorders>
            <w:noWrap w:val="0"/>
            <w:vAlign w:val="center"/>
          </w:tcPr>
          <w:p w14:paraId="7ACEDD75">
            <w:pPr>
              <w:pStyle w:val="11"/>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2.1.2</w:t>
            </w:r>
          </w:p>
        </w:tc>
        <w:tc>
          <w:tcPr>
            <w:tcW w:w="788" w:type="dxa"/>
            <w:tcBorders>
              <w:top w:val="single" w:color="auto" w:sz="4" w:space="0"/>
              <w:right w:val="single" w:color="auto" w:sz="4" w:space="0"/>
            </w:tcBorders>
            <w:noWrap w:val="0"/>
            <w:vAlign w:val="center"/>
          </w:tcPr>
          <w:p w14:paraId="1DB2C9D5">
            <w:pPr>
              <w:pStyle w:val="1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资格</w:t>
            </w:r>
          </w:p>
          <w:p w14:paraId="2B4924A6">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r>
              <w:rPr>
                <w:color w:val="000000" w:themeColor="text1"/>
                <w:spacing w:val="-3"/>
                <w:sz w:val="24"/>
                <w:szCs w:val="24"/>
                <w:highlight w:val="none"/>
                <w14:textFill>
                  <w14:solidFill>
                    <w14:schemeClr w14:val="tx1"/>
                  </w14:solidFill>
                </w14:textFill>
              </w:rPr>
              <w:t>标准</w:t>
            </w:r>
          </w:p>
        </w:tc>
        <w:tc>
          <w:tcPr>
            <w:tcW w:w="7462" w:type="dxa"/>
            <w:tcBorders>
              <w:top w:val="single" w:color="auto" w:sz="4" w:space="0"/>
              <w:left w:val="single" w:color="auto" w:sz="4" w:space="0"/>
              <w:right w:val="single" w:color="auto" w:sz="4" w:space="0"/>
            </w:tcBorders>
            <w:noWrap w:val="0"/>
            <w:vAlign w:val="top"/>
          </w:tcPr>
          <w:p w14:paraId="2AD558B0">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(1)投标人的资质等级符合招标文件投标人须知前附表附录1的规定。</w:t>
            </w:r>
          </w:p>
          <w:p w14:paraId="7BB01286">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(2)投标人的企业业绩符合招标文件投标人须知前附表附录2的规定。</w:t>
            </w:r>
          </w:p>
          <w:p w14:paraId="0CCD53F2">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(3)投标人的企业信誉符合招标文件投标人须知前附表附录3的规定。</w:t>
            </w:r>
          </w:p>
          <w:p w14:paraId="1B03BE4D">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(4)投标人的项目经理和项目总工资格、在岗情况符合招标文件投标人须知前附表附录4的规定。</w:t>
            </w:r>
          </w:p>
          <w:p w14:paraId="61F2DEE2">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(5)投标人不存在第二章“投标人须知”第1.4.3项或第1.4.4项规定的任何一种情形。</w:t>
            </w:r>
          </w:p>
          <w:p w14:paraId="5FED95C9">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rFonts w:hint="default"/>
                <w:color w:val="000000" w:themeColor="text1"/>
                <w:spacing w:val="-4"/>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投标文件未满足以上任一条件或未按投标人须知前附表附录提供资格</w:t>
            </w:r>
            <w:r>
              <w:rPr>
                <w:color w:val="000000" w:themeColor="text1"/>
                <w:spacing w:val="-1"/>
                <w:sz w:val="24"/>
                <w:szCs w:val="24"/>
                <w:highlight w:val="none"/>
                <w14:textFill>
                  <w14:solidFill>
                    <w14:schemeClr w14:val="tx1"/>
                  </w14:solidFill>
                </w14:textFill>
              </w:rPr>
              <w:t>审查资</w:t>
            </w:r>
            <w:r>
              <w:rPr>
                <w:color w:val="000000" w:themeColor="text1"/>
                <w:sz w:val="24"/>
                <w:szCs w:val="24"/>
                <w:highlight w:val="none"/>
                <w14:textFill>
                  <w14:solidFill>
                    <w14:schemeClr w14:val="tx1"/>
                  </w14:solidFill>
                </w14:textFill>
              </w:rPr>
              <w:t>料证明材料的，其投标视为无效，评标委员</w:t>
            </w:r>
            <w:r>
              <w:rPr>
                <w:color w:val="000000" w:themeColor="text1"/>
                <w:spacing w:val="-1"/>
                <w:sz w:val="24"/>
                <w:szCs w:val="24"/>
                <w:highlight w:val="none"/>
                <w14:textFill>
                  <w14:solidFill>
                    <w14:schemeClr w14:val="tx1"/>
                  </w14:solidFill>
                </w14:textFill>
              </w:rPr>
              <w:t>会将否决其投标。</w:t>
            </w:r>
          </w:p>
        </w:tc>
      </w:tr>
    </w:tbl>
    <w:p w14:paraId="7C154A36">
      <w:pPr>
        <w:rPr>
          <w:rFonts w:hint="default"/>
          <w:color w:val="000000" w:themeColor="text1"/>
          <w:highlight w:val="none"/>
          <w14:textFill>
            <w14:solidFill>
              <w14:schemeClr w14:val="tx1"/>
            </w14:solidFill>
          </w14:textFill>
        </w:rPr>
      </w:pPr>
      <w:bookmarkStart w:id="7" w:name="_Toc14499"/>
      <w:bookmarkStart w:id="8" w:name="_Toc19630"/>
    </w:p>
    <w:p w14:paraId="24F4B527">
      <w:pPr>
        <w:rPr>
          <w:rFonts w:hint="default"/>
          <w:color w:val="000000" w:themeColor="text1"/>
          <w:highlight w:val="none"/>
          <w14:textFill>
            <w14:solidFill>
              <w14:schemeClr w14:val="tx1"/>
            </w14:solidFill>
          </w14:textFill>
        </w:rPr>
      </w:pPr>
    </w:p>
    <w:tbl>
      <w:tblPr>
        <w:tblStyle w:val="12"/>
        <w:tblW w:w="920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698"/>
        <w:gridCol w:w="6514"/>
      </w:tblGrid>
      <w:tr w14:paraId="6E87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blHeader/>
        </w:trPr>
        <w:tc>
          <w:tcPr>
            <w:tcW w:w="994" w:type="dxa"/>
            <w:vAlign w:val="top"/>
          </w:tcPr>
          <w:p w14:paraId="1B55F539">
            <w:pPr>
              <w:pStyle w:val="11"/>
              <w:spacing w:before="163" w:line="200" w:lineRule="auto"/>
              <w:ind w:left="75"/>
              <w:rPr>
                <w:color w:val="000000" w:themeColor="text1"/>
                <w:sz w:val="23"/>
                <w:szCs w:val="23"/>
                <w:highlight w:val="none"/>
                <w14:textFill>
                  <w14:solidFill>
                    <w14:schemeClr w14:val="tx1"/>
                  </w14:solidFill>
                </w14:textFill>
              </w:rPr>
            </w:pPr>
            <w:r>
              <w:rPr>
                <w:color w:val="000000" w:themeColor="text1"/>
                <w:spacing w:val="4"/>
                <w:sz w:val="23"/>
                <w:szCs w:val="23"/>
                <w:highlight w:val="none"/>
                <w14:textFill>
                  <w14:solidFill>
                    <w14:schemeClr w14:val="tx1"/>
                  </w14:solidFill>
                </w14:textFill>
              </w:rPr>
              <w:t>条款号</w:t>
            </w:r>
          </w:p>
        </w:tc>
        <w:tc>
          <w:tcPr>
            <w:tcW w:w="1698" w:type="dxa"/>
            <w:vAlign w:val="top"/>
          </w:tcPr>
          <w:p w14:paraId="45A10E2D">
            <w:pPr>
              <w:pStyle w:val="11"/>
              <w:spacing w:before="173" w:line="192" w:lineRule="auto"/>
              <w:ind w:left="381"/>
              <w:rPr>
                <w:color w:val="000000" w:themeColor="text1"/>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条款内容</w:t>
            </w:r>
          </w:p>
        </w:tc>
        <w:tc>
          <w:tcPr>
            <w:tcW w:w="6514" w:type="dxa"/>
            <w:vAlign w:val="top"/>
          </w:tcPr>
          <w:p w14:paraId="714A4A0F">
            <w:pPr>
              <w:pStyle w:val="11"/>
              <w:spacing w:before="173" w:line="192" w:lineRule="auto"/>
              <w:ind w:left="2903"/>
              <w:rPr>
                <w:color w:val="000000" w:themeColor="text1"/>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编列内容</w:t>
            </w:r>
          </w:p>
        </w:tc>
      </w:tr>
      <w:tr w14:paraId="29E3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994" w:type="dxa"/>
            <w:vAlign w:val="top"/>
          </w:tcPr>
          <w:p w14:paraId="01FEFE92">
            <w:pPr>
              <w:spacing w:line="274" w:lineRule="auto"/>
              <w:rPr>
                <w:rFonts w:ascii="Arial"/>
                <w:color w:val="000000" w:themeColor="text1"/>
                <w:sz w:val="24"/>
                <w:szCs w:val="24"/>
                <w:highlight w:val="none"/>
                <w14:textFill>
                  <w14:solidFill>
                    <w14:schemeClr w14:val="tx1"/>
                  </w14:solidFill>
                </w14:textFill>
              </w:rPr>
            </w:pPr>
          </w:p>
          <w:p w14:paraId="04EAACB2">
            <w:pPr>
              <w:spacing w:line="275" w:lineRule="auto"/>
              <w:rPr>
                <w:rFonts w:ascii="Arial"/>
                <w:color w:val="000000" w:themeColor="text1"/>
                <w:sz w:val="24"/>
                <w:szCs w:val="24"/>
                <w:highlight w:val="none"/>
                <w14:textFill>
                  <w14:solidFill>
                    <w14:schemeClr w14:val="tx1"/>
                  </w14:solidFill>
                </w14:textFill>
              </w:rPr>
            </w:pPr>
          </w:p>
          <w:p w14:paraId="564CCF2C">
            <w:pPr>
              <w:spacing w:line="275" w:lineRule="auto"/>
              <w:rPr>
                <w:rFonts w:ascii="Arial"/>
                <w:color w:val="000000" w:themeColor="text1"/>
                <w:sz w:val="24"/>
                <w:szCs w:val="24"/>
                <w:highlight w:val="none"/>
                <w14:textFill>
                  <w14:solidFill>
                    <w14:schemeClr w14:val="tx1"/>
                  </w14:solidFill>
                </w14:textFill>
              </w:rPr>
            </w:pPr>
          </w:p>
          <w:p w14:paraId="2FB02672">
            <w:pPr>
              <w:pStyle w:val="11"/>
              <w:spacing w:before="74" w:line="239" w:lineRule="auto"/>
              <w:ind w:left="13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2.2.1</w:t>
            </w:r>
          </w:p>
        </w:tc>
        <w:tc>
          <w:tcPr>
            <w:tcW w:w="1698" w:type="dxa"/>
            <w:vAlign w:val="center"/>
          </w:tcPr>
          <w:p w14:paraId="2376C204">
            <w:pPr>
              <w:pStyle w:val="11"/>
              <w:spacing w:before="75" w:line="219" w:lineRule="auto"/>
              <w:jc w:val="center"/>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第一个信封评分</w:t>
            </w:r>
            <w:r>
              <w:rPr>
                <w:color w:val="000000" w:themeColor="text1"/>
                <w:spacing w:val="2"/>
                <w:sz w:val="24"/>
                <w:szCs w:val="24"/>
                <w:highlight w:val="none"/>
                <w14:textFill>
                  <w14:solidFill>
                    <w14:schemeClr w14:val="tx1"/>
                  </w14:solidFill>
                </w14:textFill>
              </w:rPr>
              <w:t>分值构成</w:t>
            </w:r>
          </w:p>
          <w:p w14:paraId="4C7EB904">
            <w:pPr>
              <w:pStyle w:val="11"/>
              <w:spacing w:before="157" w:line="220" w:lineRule="auto"/>
              <w:ind w:left="201"/>
              <w:jc w:val="center"/>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(总分100分)</w:t>
            </w:r>
          </w:p>
        </w:tc>
        <w:tc>
          <w:tcPr>
            <w:tcW w:w="6514" w:type="dxa"/>
            <w:vAlign w:val="top"/>
          </w:tcPr>
          <w:p w14:paraId="6E9CB612">
            <w:pPr>
              <w:pStyle w:val="11"/>
              <w:spacing w:before="142" w:line="220"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(1)施工组织设计：</w:t>
            </w:r>
            <w:r>
              <w:rPr>
                <w:color w:val="000000" w:themeColor="text1"/>
                <w:spacing w:val="-2"/>
                <w:sz w:val="24"/>
                <w:szCs w:val="24"/>
                <w:highlight w:val="none"/>
                <w:u w:val="single" w:color="auto"/>
                <w14:textFill>
                  <w14:solidFill>
                    <w14:schemeClr w14:val="tx1"/>
                  </w14:solidFill>
                </w14:textFill>
              </w:rPr>
              <w:t>25</w:t>
            </w:r>
            <w:r>
              <w:rPr>
                <w:color w:val="000000" w:themeColor="text1"/>
                <w:spacing w:val="-2"/>
                <w:sz w:val="24"/>
                <w:szCs w:val="24"/>
                <w:highlight w:val="none"/>
                <w14:textFill>
                  <w14:solidFill>
                    <w14:schemeClr w14:val="tx1"/>
                  </w14:solidFill>
                </w14:textFill>
              </w:rPr>
              <w:t>分；</w:t>
            </w:r>
          </w:p>
          <w:p w14:paraId="1CAB7DF6">
            <w:pPr>
              <w:pStyle w:val="11"/>
              <w:spacing w:before="115" w:line="220"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(2)主要人员：</w:t>
            </w:r>
            <w:r>
              <w:rPr>
                <w:color w:val="000000" w:themeColor="text1"/>
                <w:spacing w:val="-2"/>
                <w:sz w:val="24"/>
                <w:szCs w:val="24"/>
                <w:highlight w:val="none"/>
                <w:u w:val="single" w:color="auto"/>
                <w14:textFill>
                  <w14:solidFill>
                    <w14:schemeClr w14:val="tx1"/>
                  </w14:solidFill>
                </w14:textFill>
              </w:rPr>
              <w:t>25</w:t>
            </w:r>
            <w:r>
              <w:rPr>
                <w:color w:val="000000" w:themeColor="text1"/>
                <w:spacing w:val="-2"/>
                <w:sz w:val="24"/>
                <w:szCs w:val="24"/>
                <w:highlight w:val="none"/>
                <w14:textFill>
                  <w14:solidFill>
                    <w14:schemeClr w14:val="tx1"/>
                  </w14:solidFill>
                </w14:textFill>
              </w:rPr>
              <w:t>分；</w:t>
            </w:r>
          </w:p>
          <w:p w14:paraId="7A12E8A2">
            <w:pPr>
              <w:pStyle w:val="11"/>
              <w:spacing w:before="125" w:line="219"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(3)技术能力</w:t>
            </w:r>
            <w:r>
              <w:rPr>
                <w:color w:val="000000" w:themeColor="text1"/>
                <w:spacing w:val="-2"/>
                <w:sz w:val="24"/>
                <w:szCs w:val="24"/>
                <w:highlight w:val="none"/>
                <w:u w:val="single" w:color="auto"/>
                <w14:textFill>
                  <w14:solidFill>
                    <w14:schemeClr w14:val="tx1"/>
                  </w14:solidFill>
                </w14:textFill>
              </w:rPr>
              <w:t>：10</w:t>
            </w:r>
            <w:r>
              <w:rPr>
                <w:color w:val="000000" w:themeColor="text1"/>
                <w:spacing w:val="-2"/>
                <w:sz w:val="24"/>
                <w:szCs w:val="24"/>
                <w:highlight w:val="none"/>
                <w14:textFill>
                  <w14:solidFill>
                    <w14:schemeClr w14:val="tx1"/>
                  </w14:solidFill>
                </w14:textFill>
              </w:rPr>
              <w:t>分；</w:t>
            </w:r>
          </w:p>
          <w:p w14:paraId="6649E7D7">
            <w:pPr>
              <w:pStyle w:val="11"/>
              <w:spacing w:before="125" w:line="219"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(4)履约信誉：</w:t>
            </w:r>
            <w:r>
              <w:rPr>
                <w:color w:val="000000" w:themeColor="text1"/>
                <w:spacing w:val="-2"/>
                <w:sz w:val="24"/>
                <w:szCs w:val="24"/>
                <w:highlight w:val="none"/>
                <w:u w:val="single" w:color="auto"/>
                <w14:textFill>
                  <w14:solidFill>
                    <w14:schemeClr w14:val="tx1"/>
                  </w14:solidFill>
                </w14:textFill>
              </w:rPr>
              <w:t>20</w:t>
            </w:r>
            <w:r>
              <w:rPr>
                <w:color w:val="000000" w:themeColor="text1"/>
                <w:spacing w:val="-2"/>
                <w:sz w:val="24"/>
                <w:szCs w:val="24"/>
                <w:highlight w:val="none"/>
                <w14:textFill>
                  <w14:solidFill>
                    <w14:schemeClr w14:val="tx1"/>
                  </w14:solidFill>
                </w14:textFill>
              </w:rPr>
              <w:t>分；</w:t>
            </w:r>
          </w:p>
          <w:p w14:paraId="145E1A87">
            <w:pPr>
              <w:pStyle w:val="11"/>
              <w:spacing w:before="119" w:line="201" w:lineRule="auto"/>
              <w:ind w:left="213"/>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(5)企业业绩：20分。</w:t>
            </w:r>
          </w:p>
        </w:tc>
      </w:tr>
      <w:tr w14:paraId="249D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top"/>
          </w:tcPr>
          <w:p w14:paraId="6F566AA5">
            <w:pPr>
              <w:pStyle w:val="11"/>
              <w:spacing w:before="181" w:line="168" w:lineRule="auto"/>
              <w:ind w:left="135" w:leftChars="0"/>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2.2.3</w:t>
            </w:r>
          </w:p>
        </w:tc>
        <w:tc>
          <w:tcPr>
            <w:tcW w:w="1698" w:type="dxa"/>
            <w:vAlign w:val="center"/>
          </w:tcPr>
          <w:p w14:paraId="7C06513F">
            <w:pPr>
              <w:pStyle w:val="11"/>
              <w:spacing w:before="75" w:line="219" w:lineRule="auto"/>
              <w:jc w:val="center"/>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第二个信封评分分值构成</w:t>
            </w:r>
          </w:p>
          <w:p w14:paraId="6C903B3E">
            <w:pPr>
              <w:pStyle w:val="11"/>
              <w:spacing w:before="75" w:line="219" w:lineRule="auto"/>
              <w:jc w:val="center"/>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(总分100分)</w:t>
            </w:r>
          </w:p>
        </w:tc>
        <w:tc>
          <w:tcPr>
            <w:tcW w:w="6514" w:type="dxa"/>
            <w:vAlign w:val="center"/>
          </w:tcPr>
          <w:p w14:paraId="1B07DDD4">
            <w:pPr>
              <w:pStyle w:val="11"/>
              <w:spacing w:before="75" w:line="219" w:lineRule="auto"/>
              <w:jc w:val="both"/>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评标价：100分</w:t>
            </w:r>
          </w:p>
          <w:p w14:paraId="4D0908EC">
            <w:pPr>
              <w:pStyle w:val="11"/>
              <w:spacing w:before="75" w:line="219" w:lineRule="auto"/>
              <w:jc w:val="both"/>
              <w:rPr>
                <w:color w:val="000000" w:themeColor="text1"/>
                <w:spacing w:val="-2"/>
                <w:sz w:val="24"/>
                <w:szCs w:val="24"/>
                <w:highlight w:val="none"/>
                <w14:textFill>
                  <w14:solidFill>
                    <w14:schemeClr w14:val="tx1"/>
                  </w14:solidFill>
                </w14:textFill>
              </w:rPr>
            </w:pPr>
            <w:r>
              <w:rPr>
                <w:b/>
                <w:bCs/>
                <w:color w:val="000000" w:themeColor="text1"/>
                <w:spacing w:val="-2"/>
                <w:sz w:val="24"/>
                <w:szCs w:val="24"/>
                <w:highlight w:val="none"/>
                <w14:textFill>
                  <w14:solidFill>
                    <w14:schemeClr w14:val="tx1"/>
                  </w14:solidFill>
                </w14:textFill>
              </w:rPr>
              <w:t>评标价计算公式：评标价(经评审的投标价)=投标函文字报价</w:t>
            </w:r>
          </w:p>
        </w:tc>
      </w:tr>
      <w:tr w14:paraId="56758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top"/>
          </w:tcPr>
          <w:p w14:paraId="6FF24CA8">
            <w:pPr>
              <w:spacing w:line="248" w:lineRule="auto"/>
              <w:rPr>
                <w:rFonts w:ascii="Arial"/>
                <w:color w:val="000000" w:themeColor="text1"/>
                <w:sz w:val="24"/>
                <w:szCs w:val="24"/>
                <w:highlight w:val="none"/>
                <w14:textFill>
                  <w14:solidFill>
                    <w14:schemeClr w14:val="tx1"/>
                  </w14:solidFill>
                </w14:textFill>
              </w:rPr>
            </w:pPr>
          </w:p>
          <w:p w14:paraId="4493A128">
            <w:pPr>
              <w:spacing w:line="248" w:lineRule="auto"/>
              <w:rPr>
                <w:rFonts w:ascii="Arial"/>
                <w:color w:val="000000" w:themeColor="text1"/>
                <w:sz w:val="24"/>
                <w:szCs w:val="24"/>
                <w:highlight w:val="none"/>
                <w14:textFill>
                  <w14:solidFill>
                    <w14:schemeClr w14:val="tx1"/>
                  </w14:solidFill>
                </w14:textFill>
              </w:rPr>
            </w:pPr>
          </w:p>
          <w:p w14:paraId="02444D5F">
            <w:pPr>
              <w:spacing w:line="248" w:lineRule="auto"/>
              <w:rPr>
                <w:rFonts w:ascii="Arial"/>
                <w:color w:val="000000" w:themeColor="text1"/>
                <w:sz w:val="24"/>
                <w:szCs w:val="24"/>
                <w:highlight w:val="none"/>
                <w14:textFill>
                  <w14:solidFill>
                    <w14:schemeClr w14:val="tx1"/>
                  </w14:solidFill>
                </w14:textFill>
              </w:rPr>
            </w:pPr>
          </w:p>
          <w:p w14:paraId="132A85AA">
            <w:pPr>
              <w:spacing w:line="248" w:lineRule="auto"/>
              <w:rPr>
                <w:rFonts w:ascii="Arial"/>
                <w:color w:val="000000" w:themeColor="text1"/>
                <w:sz w:val="24"/>
                <w:szCs w:val="24"/>
                <w:highlight w:val="none"/>
                <w14:textFill>
                  <w14:solidFill>
                    <w14:schemeClr w14:val="tx1"/>
                  </w14:solidFill>
                </w14:textFill>
              </w:rPr>
            </w:pPr>
          </w:p>
          <w:p w14:paraId="17C2AE5E">
            <w:pPr>
              <w:spacing w:line="248" w:lineRule="auto"/>
              <w:rPr>
                <w:rFonts w:ascii="Arial"/>
                <w:color w:val="000000" w:themeColor="text1"/>
                <w:sz w:val="24"/>
                <w:szCs w:val="24"/>
                <w:highlight w:val="none"/>
                <w14:textFill>
                  <w14:solidFill>
                    <w14:schemeClr w14:val="tx1"/>
                  </w14:solidFill>
                </w14:textFill>
              </w:rPr>
            </w:pPr>
          </w:p>
          <w:p w14:paraId="5D5EC640">
            <w:pPr>
              <w:spacing w:line="248" w:lineRule="auto"/>
              <w:rPr>
                <w:rFonts w:ascii="Arial"/>
                <w:color w:val="000000" w:themeColor="text1"/>
                <w:sz w:val="24"/>
                <w:szCs w:val="24"/>
                <w:highlight w:val="none"/>
                <w14:textFill>
                  <w14:solidFill>
                    <w14:schemeClr w14:val="tx1"/>
                  </w14:solidFill>
                </w14:textFill>
              </w:rPr>
            </w:pPr>
          </w:p>
          <w:p w14:paraId="6E0E807D">
            <w:pPr>
              <w:spacing w:line="248" w:lineRule="auto"/>
              <w:rPr>
                <w:rFonts w:ascii="Arial"/>
                <w:color w:val="000000" w:themeColor="text1"/>
                <w:sz w:val="24"/>
                <w:szCs w:val="24"/>
                <w:highlight w:val="none"/>
                <w14:textFill>
                  <w14:solidFill>
                    <w14:schemeClr w14:val="tx1"/>
                  </w14:solidFill>
                </w14:textFill>
              </w:rPr>
            </w:pPr>
          </w:p>
          <w:p w14:paraId="4D819370">
            <w:pPr>
              <w:spacing w:line="248" w:lineRule="auto"/>
              <w:rPr>
                <w:rFonts w:ascii="Arial"/>
                <w:color w:val="000000" w:themeColor="text1"/>
                <w:sz w:val="24"/>
                <w:szCs w:val="24"/>
                <w:highlight w:val="none"/>
                <w14:textFill>
                  <w14:solidFill>
                    <w14:schemeClr w14:val="tx1"/>
                  </w14:solidFill>
                </w14:textFill>
              </w:rPr>
            </w:pPr>
          </w:p>
          <w:p w14:paraId="63D6EA2A">
            <w:pPr>
              <w:spacing w:line="248" w:lineRule="auto"/>
              <w:rPr>
                <w:rFonts w:ascii="Arial"/>
                <w:color w:val="000000" w:themeColor="text1"/>
                <w:sz w:val="24"/>
                <w:szCs w:val="24"/>
                <w:highlight w:val="none"/>
                <w14:textFill>
                  <w14:solidFill>
                    <w14:schemeClr w14:val="tx1"/>
                  </w14:solidFill>
                </w14:textFill>
              </w:rPr>
            </w:pPr>
          </w:p>
          <w:p w14:paraId="386E0AC2">
            <w:pPr>
              <w:spacing w:line="248" w:lineRule="auto"/>
              <w:rPr>
                <w:rFonts w:ascii="Arial"/>
                <w:color w:val="000000" w:themeColor="text1"/>
                <w:sz w:val="24"/>
                <w:szCs w:val="24"/>
                <w:highlight w:val="none"/>
                <w14:textFill>
                  <w14:solidFill>
                    <w14:schemeClr w14:val="tx1"/>
                  </w14:solidFill>
                </w14:textFill>
              </w:rPr>
            </w:pPr>
          </w:p>
          <w:p w14:paraId="666B0FA6">
            <w:pPr>
              <w:spacing w:line="248" w:lineRule="auto"/>
              <w:rPr>
                <w:rFonts w:ascii="Arial"/>
                <w:color w:val="000000" w:themeColor="text1"/>
                <w:sz w:val="24"/>
                <w:szCs w:val="24"/>
                <w:highlight w:val="none"/>
                <w14:textFill>
                  <w14:solidFill>
                    <w14:schemeClr w14:val="tx1"/>
                  </w14:solidFill>
                </w14:textFill>
              </w:rPr>
            </w:pPr>
          </w:p>
          <w:p w14:paraId="36D8A6CB">
            <w:pPr>
              <w:spacing w:line="248" w:lineRule="auto"/>
              <w:rPr>
                <w:rFonts w:ascii="Arial"/>
                <w:color w:val="000000" w:themeColor="text1"/>
                <w:sz w:val="24"/>
                <w:szCs w:val="24"/>
                <w:highlight w:val="none"/>
                <w14:textFill>
                  <w14:solidFill>
                    <w14:schemeClr w14:val="tx1"/>
                  </w14:solidFill>
                </w14:textFill>
              </w:rPr>
            </w:pPr>
          </w:p>
          <w:p w14:paraId="39DA3862">
            <w:pPr>
              <w:spacing w:line="249" w:lineRule="auto"/>
              <w:rPr>
                <w:rFonts w:ascii="Arial"/>
                <w:color w:val="000000" w:themeColor="text1"/>
                <w:sz w:val="24"/>
                <w:szCs w:val="24"/>
                <w:highlight w:val="none"/>
                <w14:textFill>
                  <w14:solidFill>
                    <w14:schemeClr w14:val="tx1"/>
                  </w14:solidFill>
                </w14:textFill>
              </w:rPr>
            </w:pPr>
          </w:p>
          <w:p w14:paraId="01021198">
            <w:pPr>
              <w:spacing w:line="249" w:lineRule="auto"/>
              <w:rPr>
                <w:rFonts w:ascii="Arial"/>
                <w:color w:val="000000" w:themeColor="text1"/>
                <w:sz w:val="24"/>
                <w:szCs w:val="24"/>
                <w:highlight w:val="none"/>
                <w14:textFill>
                  <w14:solidFill>
                    <w14:schemeClr w14:val="tx1"/>
                  </w14:solidFill>
                </w14:textFill>
              </w:rPr>
            </w:pPr>
          </w:p>
          <w:p w14:paraId="79EF9CAA">
            <w:pPr>
              <w:spacing w:line="249" w:lineRule="auto"/>
              <w:rPr>
                <w:rFonts w:ascii="Arial"/>
                <w:color w:val="000000" w:themeColor="text1"/>
                <w:sz w:val="24"/>
                <w:szCs w:val="24"/>
                <w:highlight w:val="none"/>
                <w14:textFill>
                  <w14:solidFill>
                    <w14:schemeClr w14:val="tx1"/>
                  </w14:solidFill>
                </w14:textFill>
              </w:rPr>
            </w:pPr>
          </w:p>
          <w:p w14:paraId="25F34767">
            <w:pPr>
              <w:spacing w:line="249" w:lineRule="auto"/>
              <w:rPr>
                <w:rFonts w:ascii="Arial"/>
                <w:color w:val="000000" w:themeColor="text1"/>
                <w:sz w:val="24"/>
                <w:szCs w:val="24"/>
                <w:highlight w:val="none"/>
                <w14:textFill>
                  <w14:solidFill>
                    <w14:schemeClr w14:val="tx1"/>
                  </w14:solidFill>
                </w14:textFill>
              </w:rPr>
            </w:pPr>
          </w:p>
          <w:p w14:paraId="439A15E6">
            <w:pPr>
              <w:spacing w:line="249" w:lineRule="auto"/>
              <w:rPr>
                <w:rFonts w:ascii="Arial"/>
                <w:color w:val="000000" w:themeColor="text1"/>
                <w:sz w:val="24"/>
                <w:szCs w:val="24"/>
                <w:highlight w:val="none"/>
                <w14:textFill>
                  <w14:solidFill>
                    <w14:schemeClr w14:val="tx1"/>
                  </w14:solidFill>
                </w14:textFill>
              </w:rPr>
            </w:pPr>
          </w:p>
          <w:p w14:paraId="0D1C4C0B">
            <w:pPr>
              <w:spacing w:line="249" w:lineRule="auto"/>
              <w:rPr>
                <w:rFonts w:ascii="Arial"/>
                <w:color w:val="000000" w:themeColor="text1"/>
                <w:sz w:val="24"/>
                <w:szCs w:val="24"/>
                <w:highlight w:val="none"/>
                <w14:textFill>
                  <w14:solidFill>
                    <w14:schemeClr w14:val="tx1"/>
                  </w14:solidFill>
                </w14:textFill>
              </w:rPr>
            </w:pPr>
          </w:p>
          <w:p w14:paraId="1D1EBA4F">
            <w:pPr>
              <w:spacing w:line="249" w:lineRule="auto"/>
              <w:rPr>
                <w:rFonts w:ascii="Arial"/>
                <w:color w:val="000000" w:themeColor="text1"/>
                <w:sz w:val="24"/>
                <w:szCs w:val="24"/>
                <w:highlight w:val="none"/>
                <w14:textFill>
                  <w14:solidFill>
                    <w14:schemeClr w14:val="tx1"/>
                  </w14:solidFill>
                </w14:textFill>
              </w:rPr>
            </w:pPr>
          </w:p>
          <w:p w14:paraId="0D216704">
            <w:pPr>
              <w:spacing w:line="249" w:lineRule="auto"/>
              <w:rPr>
                <w:rFonts w:ascii="Arial"/>
                <w:color w:val="000000" w:themeColor="text1"/>
                <w:sz w:val="24"/>
                <w:szCs w:val="24"/>
                <w:highlight w:val="none"/>
                <w14:textFill>
                  <w14:solidFill>
                    <w14:schemeClr w14:val="tx1"/>
                  </w14:solidFill>
                </w14:textFill>
              </w:rPr>
            </w:pPr>
          </w:p>
          <w:p w14:paraId="6F50A859">
            <w:pPr>
              <w:spacing w:line="249" w:lineRule="auto"/>
              <w:rPr>
                <w:rFonts w:ascii="Arial"/>
                <w:color w:val="000000" w:themeColor="text1"/>
                <w:sz w:val="24"/>
                <w:szCs w:val="24"/>
                <w:highlight w:val="none"/>
                <w14:textFill>
                  <w14:solidFill>
                    <w14:schemeClr w14:val="tx1"/>
                  </w14:solidFill>
                </w14:textFill>
              </w:rPr>
            </w:pPr>
          </w:p>
          <w:p w14:paraId="017BE769">
            <w:pPr>
              <w:spacing w:line="249" w:lineRule="auto"/>
              <w:rPr>
                <w:rFonts w:ascii="Arial"/>
                <w:color w:val="000000" w:themeColor="text1"/>
                <w:sz w:val="24"/>
                <w:szCs w:val="24"/>
                <w:highlight w:val="none"/>
                <w14:textFill>
                  <w14:solidFill>
                    <w14:schemeClr w14:val="tx1"/>
                  </w14:solidFill>
                </w14:textFill>
              </w:rPr>
            </w:pPr>
          </w:p>
          <w:p w14:paraId="6E142668">
            <w:pPr>
              <w:spacing w:line="249" w:lineRule="auto"/>
              <w:rPr>
                <w:rFonts w:ascii="Arial"/>
                <w:color w:val="000000" w:themeColor="text1"/>
                <w:sz w:val="24"/>
                <w:szCs w:val="24"/>
                <w:highlight w:val="none"/>
                <w14:textFill>
                  <w14:solidFill>
                    <w14:schemeClr w14:val="tx1"/>
                  </w14:solidFill>
                </w14:textFill>
              </w:rPr>
            </w:pPr>
          </w:p>
          <w:p w14:paraId="77B4C90C">
            <w:pPr>
              <w:spacing w:line="249" w:lineRule="auto"/>
              <w:rPr>
                <w:rFonts w:ascii="Arial"/>
                <w:color w:val="000000" w:themeColor="text1"/>
                <w:sz w:val="24"/>
                <w:szCs w:val="24"/>
                <w:highlight w:val="none"/>
                <w14:textFill>
                  <w14:solidFill>
                    <w14:schemeClr w14:val="tx1"/>
                  </w14:solidFill>
                </w14:textFill>
              </w:rPr>
            </w:pPr>
          </w:p>
          <w:p w14:paraId="7DE6E788">
            <w:pPr>
              <w:pStyle w:val="11"/>
              <w:spacing w:before="71" w:line="239" w:lineRule="auto"/>
              <w:ind w:left="145" w:leftChars="0"/>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2.2.4</w:t>
            </w:r>
          </w:p>
        </w:tc>
        <w:tc>
          <w:tcPr>
            <w:tcW w:w="1698" w:type="dxa"/>
            <w:vAlign w:val="top"/>
          </w:tcPr>
          <w:p w14:paraId="673ED104">
            <w:pPr>
              <w:rPr>
                <w:rFonts w:ascii="Arial"/>
                <w:color w:val="000000" w:themeColor="text1"/>
                <w:sz w:val="24"/>
                <w:szCs w:val="24"/>
                <w:highlight w:val="none"/>
                <w14:textFill>
                  <w14:solidFill>
                    <w14:schemeClr w14:val="tx1"/>
                  </w14:solidFill>
                </w14:textFill>
              </w:rPr>
            </w:pPr>
          </w:p>
          <w:p w14:paraId="232BDC4E">
            <w:pPr>
              <w:rPr>
                <w:rFonts w:ascii="Arial"/>
                <w:color w:val="000000" w:themeColor="text1"/>
                <w:sz w:val="24"/>
                <w:szCs w:val="24"/>
                <w:highlight w:val="none"/>
                <w14:textFill>
                  <w14:solidFill>
                    <w14:schemeClr w14:val="tx1"/>
                  </w14:solidFill>
                </w14:textFill>
              </w:rPr>
            </w:pPr>
          </w:p>
          <w:p w14:paraId="693B1234">
            <w:pPr>
              <w:rPr>
                <w:rFonts w:ascii="Arial"/>
                <w:color w:val="000000" w:themeColor="text1"/>
                <w:sz w:val="24"/>
                <w:szCs w:val="24"/>
                <w:highlight w:val="none"/>
                <w14:textFill>
                  <w14:solidFill>
                    <w14:schemeClr w14:val="tx1"/>
                  </w14:solidFill>
                </w14:textFill>
              </w:rPr>
            </w:pPr>
          </w:p>
          <w:p w14:paraId="440FF8F5">
            <w:pPr>
              <w:rPr>
                <w:rFonts w:ascii="Arial"/>
                <w:color w:val="000000" w:themeColor="text1"/>
                <w:sz w:val="24"/>
                <w:szCs w:val="24"/>
                <w:highlight w:val="none"/>
                <w14:textFill>
                  <w14:solidFill>
                    <w14:schemeClr w14:val="tx1"/>
                  </w14:solidFill>
                </w14:textFill>
              </w:rPr>
            </w:pPr>
          </w:p>
          <w:p w14:paraId="5D362820">
            <w:pPr>
              <w:rPr>
                <w:rFonts w:ascii="Arial"/>
                <w:color w:val="000000" w:themeColor="text1"/>
                <w:sz w:val="24"/>
                <w:szCs w:val="24"/>
                <w:highlight w:val="none"/>
                <w14:textFill>
                  <w14:solidFill>
                    <w14:schemeClr w14:val="tx1"/>
                  </w14:solidFill>
                </w14:textFill>
              </w:rPr>
            </w:pPr>
          </w:p>
          <w:p w14:paraId="1D934228">
            <w:pPr>
              <w:rPr>
                <w:rFonts w:ascii="Arial"/>
                <w:color w:val="000000" w:themeColor="text1"/>
                <w:sz w:val="24"/>
                <w:szCs w:val="24"/>
                <w:highlight w:val="none"/>
                <w14:textFill>
                  <w14:solidFill>
                    <w14:schemeClr w14:val="tx1"/>
                  </w14:solidFill>
                </w14:textFill>
              </w:rPr>
            </w:pPr>
          </w:p>
          <w:p w14:paraId="566EA30B">
            <w:pPr>
              <w:spacing w:line="241" w:lineRule="auto"/>
              <w:rPr>
                <w:rFonts w:ascii="Arial"/>
                <w:color w:val="000000" w:themeColor="text1"/>
                <w:sz w:val="24"/>
                <w:szCs w:val="24"/>
                <w:highlight w:val="none"/>
                <w14:textFill>
                  <w14:solidFill>
                    <w14:schemeClr w14:val="tx1"/>
                  </w14:solidFill>
                </w14:textFill>
              </w:rPr>
            </w:pPr>
          </w:p>
          <w:p w14:paraId="040FEFB0">
            <w:pPr>
              <w:spacing w:line="241" w:lineRule="auto"/>
              <w:rPr>
                <w:rFonts w:ascii="Arial"/>
                <w:color w:val="000000" w:themeColor="text1"/>
                <w:sz w:val="24"/>
                <w:szCs w:val="24"/>
                <w:highlight w:val="none"/>
                <w14:textFill>
                  <w14:solidFill>
                    <w14:schemeClr w14:val="tx1"/>
                  </w14:solidFill>
                </w14:textFill>
              </w:rPr>
            </w:pPr>
          </w:p>
          <w:p w14:paraId="268C7AEA">
            <w:pPr>
              <w:spacing w:line="241" w:lineRule="auto"/>
              <w:rPr>
                <w:rFonts w:ascii="Arial"/>
                <w:color w:val="000000" w:themeColor="text1"/>
                <w:sz w:val="24"/>
                <w:szCs w:val="24"/>
                <w:highlight w:val="none"/>
                <w14:textFill>
                  <w14:solidFill>
                    <w14:schemeClr w14:val="tx1"/>
                  </w14:solidFill>
                </w14:textFill>
              </w:rPr>
            </w:pPr>
          </w:p>
          <w:p w14:paraId="0361CA14">
            <w:pPr>
              <w:spacing w:line="241" w:lineRule="auto"/>
              <w:rPr>
                <w:rFonts w:ascii="Arial"/>
                <w:color w:val="000000" w:themeColor="text1"/>
                <w:sz w:val="24"/>
                <w:szCs w:val="24"/>
                <w:highlight w:val="none"/>
                <w14:textFill>
                  <w14:solidFill>
                    <w14:schemeClr w14:val="tx1"/>
                  </w14:solidFill>
                </w14:textFill>
              </w:rPr>
            </w:pPr>
          </w:p>
          <w:p w14:paraId="4B0F4192">
            <w:pPr>
              <w:spacing w:line="241" w:lineRule="auto"/>
              <w:rPr>
                <w:rFonts w:ascii="Arial"/>
                <w:color w:val="000000" w:themeColor="text1"/>
                <w:sz w:val="24"/>
                <w:szCs w:val="24"/>
                <w:highlight w:val="none"/>
                <w14:textFill>
                  <w14:solidFill>
                    <w14:schemeClr w14:val="tx1"/>
                  </w14:solidFill>
                </w14:textFill>
              </w:rPr>
            </w:pPr>
          </w:p>
          <w:p w14:paraId="75AD9884">
            <w:pPr>
              <w:spacing w:line="241" w:lineRule="auto"/>
              <w:rPr>
                <w:rFonts w:ascii="Arial"/>
                <w:color w:val="000000" w:themeColor="text1"/>
                <w:sz w:val="24"/>
                <w:szCs w:val="24"/>
                <w:highlight w:val="none"/>
                <w14:textFill>
                  <w14:solidFill>
                    <w14:schemeClr w14:val="tx1"/>
                  </w14:solidFill>
                </w14:textFill>
              </w:rPr>
            </w:pPr>
          </w:p>
          <w:p w14:paraId="67051AC2">
            <w:pPr>
              <w:spacing w:line="241" w:lineRule="auto"/>
              <w:rPr>
                <w:rFonts w:ascii="Arial"/>
                <w:color w:val="000000" w:themeColor="text1"/>
                <w:sz w:val="24"/>
                <w:szCs w:val="24"/>
                <w:highlight w:val="none"/>
                <w14:textFill>
                  <w14:solidFill>
                    <w14:schemeClr w14:val="tx1"/>
                  </w14:solidFill>
                </w14:textFill>
              </w:rPr>
            </w:pPr>
          </w:p>
          <w:p w14:paraId="1235A049">
            <w:pPr>
              <w:spacing w:line="241" w:lineRule="auto"/>
              <w:rPr>
                <w:rFonts w:ascii="Arial"/>
                <w:color w:val="000000" w:themeColor="text1"/>
                <w:sz w:val="24"/>
                <w:szCs w:val="24"/>
                <w:highlight w:val="none"/>
                <w14:textFill>
                  <w14:solidFill>
                    <w14:schemeClr w14:val="tx1"/>
                  </w14:solidFill>
                </w14:textFill>
              </w:rPr>
            </w:pPr>
          </w:p>
          <w:p w14:paraId="61C9E329">
            <w:pPr>
              <w:spacing w:line="241" w:lineRule="auto"/>
              <w:rPr>
                <w:rFonts w:ascii="Arial"/>
                <w:color w:val="000000" w:themeColor="text1"/>
                <w:sz w:val="24"/>
                <w:szCs w:val="24"/>
                <w:highlight w:val="none"/>
                <w14:textFill>
                  <w14:solidFill>
                    <w14:schemeClr w14:val="tx1"/>
                  </w14:solidFill>
                </w14:textFill>
              </w:rPr>
            </w:pPr>
          </w:p>
          <w:p w14:paraId="3393E8D3">
            <w:pPr>
              <w:spacing w:line="241" w:lineRule="auto"/>
              <w:rPr>
                <w:rFonts w:ascii="Arial"/>
                <w:color w:val="000000" w:themeColor="text1"/>
                <w:sz w:val="24"/>
                <w:szCs w:val="24"/>
                <w:highlight w:val="none"/>
                <w14:textFill>
                  <w14:solidFill>
                    <w14:schemeClr w14:val="tx1"/>
                  </w14:solidFill>
                </w14:textFill>
              </w:rPr>
            </w:pPr>
          </w:p>
          <w:p w14:paraId="2F76634D">
            <w:pPr>
              <w:spacing w:line="241" w:lineRule="auto"/>
              <w:rPr>
                <w:rFonts w:ascii="Arial"/>
                <w:color w:val="000000" w:themeColor="text1"/>
                <w:sz w:val="24"/>
                <w:szCs w:val="24"/>
                <w:highlight w:val="none"/>
                <w14:textFill>
                  <w14:solidFill>
                    <w14:schemeClr w14:val="tx1"/>
                  </w14:solidFill>
                </w14:textFill>
              </w:rPr>
            </w:pPr>
          </w:p>
          <w:p w14:paraId="6CECEC56">
            <w:pPr>
              <w:spacing w:line="241" w:lineRule="auto"/>
              <w:rPr>
                <w:rFonts w:ascii="Arial"/>
                <w:color w:val="000000" w:themeColor="text1"/>
                <w:sz w:val="24"/>
                <w:szCs w:val="24"/>
                <w:highlight w:val="none"/>
                <w14:textFill>
                  <w14:solidFill>
                    <w14:schemeClr w14:val="tx1"/>
                  </w14:solidFill>
                </w14:textFill>
              </w:rPr>
            </w:pPr>
          </w:p>
          <w:p w14:paraId="7A82365D">
            <w:pPr>
              <w:spacing w:line="241" w:lineRule="auto"/>
              <w:rPr>
                <w:rFonts w:ascii="Arial"/>
                <w:color w:val="000000" w:themeColor="text1"/>
                <w:sz w:val="24"/>
                <w:szCs w:val="24"/>
                <w:highlight w:val="none"/>
                <w14:textFill>
                  <w14:solidFill>
                    <w14:schemeClr w14:val="tx1"/>
                  </w14:solidFill>
                </w14:textFill>
              </w:rPr>
            </w:pPr>
          </w:p>
          <w:p w14:paraId="0AD6303F">
            <w:pPr>
              <w:spacing w:line="241" w:lineRule="auto"/>
              <w:rPr>
                <w:rFonts w:ascii="Arial"/>
                <w:color w:val="000000" w:themeColor="text1"/>
                <w:sz w:val="24"/>
                <w:szCs w:val="24"/>
                <w:highlight w:val="none"/>
                <w14:textFill>
                  <w14:solidFill>
                    <w14:schemeClr w14:val="tx1"/>
                  </w14:solidFill>
                </w14:textFill>
              </w:rPr>
            </w:pPr>
          </w:p>
          <w:p w14:paraId="5C5F0C06">
            <w:pPr>
              <w:spacing w:line="241" w:lineRule="auto"/>
              <w:rPr>
                <w:rFonts w:ascii="Arial"/>
                <w:color w:val="000000" w:themeColor="text1"/>
                <w:sz w:val="24"/>
                <w:szCs w:val="24"/>
                <w:highlight w:val="none"/>
                <w14:textFill>
                  <w14:solidFill>
                    <w14:schemeClr w14:val="tx1"/>
                  </w14:solidFill>
                </w14:textFill>
              </w:rPr>
            </w:pPr>
          </w:p>
          <w:p w14:paraId="47F4706D">
            <w:pPr>
              <w:spacing w:line="241" w:lineRule="auto"/>
              <w:rPr>
                <w:rFonts w:ascii="Arial"/>
                <w:color w:val="000000" w:themeColor="text1"/>
                <w:sz w:val="24"/>
                <w:szCs w:val="24"/>
                <w:highlight w:val="none"/>
                <w14:textFill>
                  <w14:solidFill>
                    <w14:schemeClr w14:val="tx1"/>
                  </w14:solidFill>
                </w14:textFill>
              </w:rPr>
            </w:pPr>
          </w:p>
          <w:p w14:paraId="5128CAFB">
            <w:pPr>
              <w:spacing w:line="241" w:lineRule="auto"/>
              <w:rPr>
                <w:rFonts w:ascii="Arial"/>
                <w:color w:val="000000" w:themeColor="text1"/>
                <w:sz w:val="24"/>
                <w:szCs w:val="24"/>
                <w:highlight w:val="none"/>
                <w14:textFill>
                  <w14:solidFill>
                    <w14:schemeClr w14:val="tx1"/>
                  </w14:solidFill>
                </w14:textFill>
              </w:rPr>
            </w:pPr>
          </w:p>
          <w:p w14:paraId="084AF9A2">
            <w:pPr>
              <w:spacing w:line="241" w:lineRule="auto"/>
              <w:rPr>
                <w:rFonts w:ascii="Arial"/>
                <w:color w:val="000000" w:themeColor="text1"/>
                <w:sz w:val="24"/>
                <w:szCs w:val="24"/>
                <w:highlight w:val="none"/>
                <w14:textFill>
                  <w14:solidFill>
                    <w14:schemeClr w14:val="tx1"/>
                  </w14:solidFill>
                </w14:textFill>
              </w:rPr>
            </w:pPr>
          </w:p>
          <w:p w14:paraId="2B873DD7">
            <w:pPr>
              <w:pStyle w:val="11"/>
              <w:spacing w:before="72" w:line="218" w:lineRule="auto"/>
              <w:ind w:left="84"/>
              <w:jc w:val="center"/>
              <w:rPr>
                <w:b/>
                <w:bCs/>
                <w:color w:val="000000" w:themeColor="text1"/>
                <w:spacing w:val="2"/>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评标基准价计算</w:t>
            </w:r>
            <w:r>
              <w:rPr>
                <w:b/>
                <w:bCs/>
                <w:color w:val="000000" w:themeColor="text1"/>
                <w:spacing w:val="-5"/>
                <w:sz w:val="24"/>
                <w:szCs w:val="24"/>
                <w:highlight w:val="none"/>
                <w14:textFill>
                  <w14:solidFill>
                    <w14:schemeClr w14:val="tx1"/>
                  </w14:solidFill>
                </w14:textFill>
              </w:rPr>
              <w:t>方法</w:t>
            </w:r>
          </w:p>
        </w:tc>
        <w:tc>
          <w:tcPr>
            <w:tcW w:w="6514" w:type="dxa"/>
            <w:vAlign w:val="top"/>
          </w:tcPr>
          <w:p w14:paraId="3CA94708">
            <w:pPr>
              <w:pStyle w:val="11"/>
              <w:spacing w:before="148" w:line="374" w:lineRule="auto"/>
              <w:ind w:left="102" w:right="1" w:firstLine="420"/>
              <w:jc w:val="both"/>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在开标现场，招标人将当场计算并宣布各标段评标基准价。在评标过程中，评标委员会将对招标人计算的评标基准价进行复核，</w:t>
            </w:r>
            <w:r>
              <w:rPr>
                <w:color w:val="000000" w:themeColor="text1"/>
                <w:spacing w:val="-8"/>
                <w:sz w:val="24"/>
                <w:szCs w:val="24"/>
                <w:highlight w:val="none"/>
                <w14:textFill>
                  <w14:solidFill>
                    <w14:schemeClr w14:val="tx1"/>
                  </w14:solidFill>
                </w14:textFill>
              </w:rPr>
              <w:t>存在计算</w:t>
            </w:r>
            <w:r>
              <w:rPr>
                <w:color w:val="000000" w:themeColor="text1"/>
                <w:spacing w:val="-7"/>
                <w:sz w:val="24"/>
                <w:szCs w:val="24"/>
                <w:highlight w:val="none"/>
                <w14:textFill>
                  <w14:solidFill>
                    <w14:schemeClr w14:val="tx1"/>
                  </w14:solidFill>
                </w14:textFill>
              </w:rPr>
              <w:t>错误的应予以修正并在评标报告中作出说明。除此之外，评标基</w:t>
            </w:r>
            <w:r>
              <w:rPr>
                <w:color w:val="000000" w:themeColor="text1"/>
                <w:spacing w:val="-8"/>
                <w:sz w:val="24"/>
                <w:szCs w:val="24"/>
                <w:highlight w:val="none"/>
                <w14:textFill>
                  <w14:solidFill>
                    <w14:schemeClr w14:val="tx1"/>
                  </w14:solidFill>
                </w14:textFill>
              </w:rPr>
              <w:t>准价在</w:t>
            </w:r>
            <w:r>
              <w:rPr>
                <w:color w:val="000000" w:themeColor="text1"/>
                <w:sz w:val="24"/>
                <w:szCs w:val="24"/>
                <w:highlight w:val="none"/>
                <w14:textFill>
                  <w14:solidFill>
                    <w14:schemeClr w14:val="tx1"/>
                  </w14:solidFill>
                </w14:textFill>
              </w:rPr>
              <w:t>整个评标期间保持不变，不随任何因素发生变化。</w:t>
            </w:r>
          </w:p>
          <w:p w14:paraId="01CDC30C">
            <w:pPr>
              <w:pStyle w:val="11"/>
              <w:spacing w:line="360" w:lineRule="auto"/>
              <w:ind w:left="102" w:right="2" w:firstLine="430"/>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计算差错，仅限于以下两种情况：1.纯算术性四则运算差错；2.未</w:t>
            </w:r>
            <w:r>
              <w:rPr>
                <w:color w:val="000000" w:themeColor="text1"/>
                <w:spacing w:val="6"/>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按约定的规则，多计或少计参加评标价平均值计算的评标</w:t>
            </w:r>
            <w:r>
              <w:rPr>
                <w:color w:val="000000" w:themeColor="text1"/>
                <w:spacing w:val="-1"/>
                <w:sz w:val="24"/>
                <w:szCs w:val="24"/>
                <w:highlight w:val="none"/>
                <w14:textFill>
                  <w14:solidFill>
                    <w14:schemeClr w14:val="tx1"/>
                  </w14:solidFill>
                </w14:textFill>
              </w:rPr>
              <w:t>价。</w:t>
            </w:r>
          </w:p>
          <w:p w14:paraId="3D18EFCB">
            <w:pPr>
              <w:pStyle w:val="11"/>
              <w:spacing w:line="375" w:lineRule="auto"/>
              <w:ind w:left="102" w:right="142" w:firstLine="420"/>
              <w:jc w:val="both"/>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本次招标设定3种评标价平均值(B)计算</w:t>
            </w:r>
            <w:r>
              <w:rPr>
                <w:color w:val="000000" w:themeColor="text1"/>
                <w:spacing w:val="-1"/>
                <w:sz w:val="24"/>
                <w:szCs w:val="24"/>
                <w:highlight w:val="none"/>
                <w14:textFill>
                  <w14:solidFill>
                    <w14:schemeClr w14:val="tx1"/>
                  </w14:solidFill>
                </w14:textFill>
              </w:rPr>
              <w:t>方法，在第二个信封(报</w:t>
            </w:r>
            <w:r>
              <w:rPr>
                <w:color w:val="000000" w:themeColor="text1"/>
                <w:sz w:val="24"/>
                <w:szCs w:val="24"/>
                <w:highlight w:val="none"/>
                <w14:textFill>
                  <w14:solidFill>
                    <w14:schemeClr w14:val="tx1"/>
                  </w14:solidFill>
                </w14:textFill>
              </w:rPr>
              <w:t>价文件)开标现场，每个标段(如分标段)随机抽取其中1种作为该标段的评标价平均值计算方法。</w:t>
            </w:r>
          </w:p>
          <w:p w14:paraId="0B375734">
            <w:pPr>
              <w:pStyle w:val="11"/>
              <w:spacing w:line="218" w:lineRule="auto"/>
              <w:ind w:left="52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当本办法中关于P1(如需)、P2(如需)、R(如需)、K1、K2、</w:t>
            </w:r>
          </w:p>
          <w:p w14:paraId="73F2CC93">
            <w:pPr>
              <w:pStyle w:val="11"/>
              <w:spacing w:before="179" w:line="368" w:lineRule="auto"/>
              <w:ind w:left="102"/>
              <w:jc w:val="both"/>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Z等评标价平均值以及评标基准价计算参数的抽取规则与电子交易平台</w:t>
            </w:r>
            <w:r>
              <w:rPr>
                <w:color w:val="000000" w:themeColor="text1"/>
                <w:spacing w:val="-7"/>
                <w:sz w:val="24"/>
                <w:szCs w:val="24"/>
                <w:highlight w:val="none"/>
                <w14:textFill>
                  <w14:solidFill>
                    <w14:schemeClr w14:val="tx1"/>
                  </w14:solidFill>
                </w14:textFill>
              </w:rPr>
              <w:t>中的“开标系统”设定规则(如有)不一致时，以电</w:t>
            </w:r>
            <w:r>
              <w:rPr>
                <w:color w:val="000000" w:themeColor="text1"/>
                <w:spacing w:val="-8"/>
                <w:sz w:val="24"/>
                <w:szCs w:val="24"/>
                <w:highlight w:val="none"/>
                <w14:textFill>
                  <w14:solidFill>
                    <w14:schemeClr w14:val="tx1"/>
                  </w14:solidFill>
                </w14:textFill>
              </w:rPr>
              <w:t>子交易平台中的“开</w:t>
            </w:r>
            <w:r>
              <w:rPr>
                <w:color w:val="000000" w:themeColor="text1"/>
                <w:spacing w:val="-1"/>
                <w:sz w:val="24"/>
                <w:szCs w:val="24"/>
                <w:highlight w:val="none"/>
                <w14:textFill>
                  <w14:solidFill>
                    <w14:schemeClr w14:val="tx1"/>
                  </w14:solidFill>
                </w14:textFill>
              </w:rPr>
              <w:t>标系统”设定的规则为准。</w:t>
            </w:r>
          </w:p>
          <w:p w14:paraId="02A95D90">
            <w:pPr>
              <w:pStyle w:val="11"/>
              <w:spacing w:before="1" w:line="217" w:lineRule="auto"/>
              <w:ind w:left="506"/>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一、评标价(A)</w:t>
            </w:r>
          </w:p>
          <w:p w14:paraId="3FDFE74B">
            <w:pPr>
              <w:pStyle w:val="11"/>
              <w:keepNext w:val="0"/>
              <w:keepLines w:val="0"/>
              <w:pageBreakBefore w:val="0"/>
              <w:widowControl w:val="0"/>
              <w:kinsoku/>
              <w:wordWrap/>
              <w:overflowPunct/>
              <w:topLinePunct w:val="0"/>
              <w:autoSpaceDE/>
              <w:autoSpaceDN/>
              <w:bidi w:val="0"/>
              <w:adjustRightInd/>
              <w:snapToGrid/>
              <w:spacing w:line="420" w:lineRule="exact"/>
              <w:ind w:left="523"/>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评标价=投标函的文字报价</w:t>
            </w:r>
          </w:p>
          <w:p w14:paraId="76C450AB">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pacing w:val="-6"/>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如果投标文件出现以下1～5任一情况，不参加评标价平均值的计</w:t>
            </w:r>
            <w:r>
              <w:rPr>
                <w:color w:val="000000" w:themeColor="text1"/>
                <w:spacing w:val="-6"/>
                <w:sz w:val="24"/>
                <w:szCs w:val="24"/>
                <w:highlight w:val="none"/>
                <w14:textFill>
                  <w14:solidFill>
                    <w14:schemeClr w14:val="tx1"/>
                  </w14:solidFill>
                </w14:textFill>
              </w:rPr>
              <w:t>算</w:t>
            </w:r>
            <w:r>
              <w:rPr>
                <w:color w:val="000000" w:themeColor="text1"/>
                <w:spacing w:val="-49"/>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w:t>
            </w:r>
          </w:p>
          <w:p w14:paraId="48EC713E">
            <w:pPr>
              <w:pStyle w:val="11"/>
              <w:keepNext w:val="0"/>
              <w:keepLines w:val="0"/>
              <w:pageBreakBefore w:val="0"/>
              <w:widowControl w:val="0"/>
              <w:kinsoku/>
              <w:wordWrap/>
              <w:overflowPunct/>
              <w:topLinePunct w:val="0"/>
              <w:autoSpaceDE/>
              <w:autoSpaceDN/>
              <w:bidi w:val="0"/>
              <w:adjustRightInd/>
              <w:snapToGrid/>
              <w:spacing w:line="420" w:lineRule="exact"/>
              <w:ind w:right="3" w:firstLine="468" w:firstLineChars="200"/>
              <w:jc w:val="both"/>
              <w:textAlignment w:val="auto"/>
              <w:rPr>
                <w:color w:val="000000" w:themeColor="text1"/>
                <w:spacing w:val="18"/>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1.未按招标文件第二章“投标人须知”第3.2款要求在投标函上填</w:t>
            </w:r>
            <w:r>
              <w:rPr>
                <w:color w:val="000000" w:themeColor="text1"/>
                <w:spacing w:val="18"/>
                <w:sz w:val="24"/>
                <w:szCs w:val="24"/>
                <w:highlight w:val="none"/>
                <w14:textFill>
                  <w14:solidFill>
                    <w14:schemeClr w14:val="tx1"/>
                  </w14:solidFill>
                </w14:textFill>
              </w:rPr>
              <w:t>写投标总价；</w:t>
            </w:r>
          </w:p>
          <w:p w14:paraId="577DEF9B">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rFonts w:hint="eastAsia" w:eastAsia="宋体"/>
                <w:color w:val="000000" w:themeColor="text1"/>
                <w:spacing w:val="-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2.投标报价超出招标人公布的最高投标限价，或低于招标人公布</w:t>
            </w:r>
            <w:r>
              <w:rPr>
                <w:color w:val="000000" w:themeColor="text1"/>
                <w:spacing w:val="-1"/>
                <w:sz w:val="24"/>
                <w:szCs w:val="24"/>
                <w:highlight w:val="none"/>
                <w:u w:val="none" w:color="auto"/>
                <w14:textFill>
                  <w14:solidFill>
                    <w14:schemeClr w14:val="tx1"/>
                  </w14:solidFill>
                </w14:textFill>
              </w:rPr>
              <w:t>的最高投标限价的</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b/>
                <w:bCs/>
                <w:color w:val="000000" w:themeColor="text1"/>
                <w:spacing w:val="-1"/>
                <w:sz w:val="24"/>
                <w:szCs w:val="24"/>
                <w:highlight w:val="none"/>
                <w:u w:val="single" w:color="auto"/>
                <w14:textFill>
                  <w14:solidFill>
                    <w14:schemeClr w14:val="tx1"/>
                  </w14:solidFill>
                </w14:textFill>
              </w:rPr>
              <w:t>90</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w:t>
            </w:r>
            <w:r>
              <w:rPr>
                <w:rFonts w:hint="eastAsia"/>
                <w:color w:val="000000" w:themeColor="text1"/>
                <w:spacing w:val="-1"/>
                <w:sz w:val="24"/>
                <w:szCs w:val="24"/>
                <w:highlight w:val="none"/>
                <w:lang w:eastAsia="zh-CN"/>
                <w14:textFill>
                  <w14:solidFill>
                    <w14:schemeClr w14:val="tx1"/>
                  </w14:solidFill>
                </w14:textFill>
              </w:rPr>
              <w:t>；</w:t>
            </w:r>
          </w:p>
          <w:p w14:paraId="284D656B">
            <w:pPr>
              <w:pStyle w:val="11"/>
              <w:keepNext w:val="0"/>
              <w:keepLines w:val="0"/>
              <w:pageBreakBefore w:val="0"/>
              <w:widowControl w:val="0"/>
              <w:kinsoku/>
              <w:wordWrap/>
              <w:overflowPunct/>
              <w:topLinePunct w:val="0"/>
              <w:autoSpaceDE/>
              <w:autoSpaceDN/>
              <w:bidi w:val="0"/>
              <w:adjustRightInd/>
              <w:snapToGrid/>
              <w:spacing w:line="420" w:lineRule="exact"/>
              <w:ind w:right="3" w:firstLine="508" w:firstLineChars="200"/>
              <w:jc w:val="both"/>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3.无法确定投标报价具体数值；</w:t>
            </w:r>
          </w:p>
          <w:p w14:paraId="0C5CA363">
            <w:pPr>
              <w:pStyle w:val="11"/>
              <w:keepNext w:val="0"/>
              <w:keepLines w:val="0"/>
              <w:pageBreakBefore w:val="0"/>
              <w:widowControl w:val="0"/>
              <w:kinsoku/>
              <w:wordWrap/>
              <w:overflowPunct/>
              <w:topLinePunct w:val="0"/>
              <w:autoSpaceDE/>
              <w:autoSpaceDN/>
              <w:bidi w:val="0"/>
              <w:adjustRightInd/>
              <w:snapToGrid/>
              <w:spacing w:line="420" w:lineRule="exact"/>
              <w:ind w:left="102" w:right="50" w:firstLine="4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4.如分标段：电子投标文件中投标函上填写</w:t>
            </w:r>
            <w:r>
              <w:rPr>
                <w:color w:val="000000" w:themeColor="text1"/>
                <w:spacing w:val="-1"/>
                <w:sz w:val="24"/>
                <w:szCs w:val="24"/>
                <w:highlight w:val="none"/>
                <w14:textFill>
                  <w14:solidFill>
                    <w14:schemeClr w14:val="tx1"/>
                  </w14:solidFill>
                </w14:textFill>
              </w:rPr>
              <w:t>的标段号与电子化平</w:t>
            </w:r>
            <w:r>
              <w:rPr>
                <w:color w:val="000000" w:themeColor="text1"/>
                <w:spacing w:val="11"/>
                <w:sz w:val="24"/>
                <w:szCs w:val="24"/>
                <w:highlight w:val="none"/>
                <w14:textFill>
                  <w14:solidFill>
                    <w14:schemeClr w14:val="tx1"/>
                  </w14:solidFill>
                </w14:textFill>
              </w:rPr>
              <w:t>台中所投标段不一致；</w:t>
            </w:r>
          </w:p>
          <w:p w14:paraId="39E156A4">
            <w:pPr>
              <w:pStyle w:val="11"/>
              <w:keepNext w:val="0"/>
              <w:keepLines w:val="0"/>
              <w:pageBreakBefore w:val="0"/>
              <w:widowControl w:val="0"/>
              <w:kinsoku/>
              <w:wordWrap/>
              <w:overflowPunct/>
              <w:topLinePunct w:val="0"/>
              <w:autoSpaceDE/>
              <w:autoSpaceDN/>
              <w:bidi w:val="0"/>
              <w:adjustRightInd/>
              <w:snapToGrid/>
              <w:spacing w:line="420" w:lineRule="exact"/>
              <w:ind w:left="93" w:right="13" w:firstLine="43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5.如要求投标人提供投标文件工程量清单：投标函中的投标报价大写金额与投标文件工程量清单中的投标报价金额不一致。</w:t>
            </w:r>
          </w:p>
          <w:p w14:paraId="3E972EFE">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投标文件存在以上1～5任一情况，但招标人在第二个信封(报价</w:t>
            </w:r>
            <w:r>
              <w:rPr>
                <w:color w:val="000000" w:themeColor="text1"/>
                <w:spacing w:val="-4"/>
                <w:sz w:val="24"/>
                <w:szCs w:val="24"/>
                <w:highlight w:val="none"/>
                <w14:textFill>
                  <w14:solidFill>
                    <w14:schemeClr w14:val="tx1"/>
                  </w14:solidFill>
                </w14:textFill>
              </w:rPr>
              <w:t>文件)开标现场未发现的，视为计算过程中基础数据取用错误，由评标</w:t>
            </w:r>
            <w:r>
              <w:rPr>
                <w:rFonts w:hint="eastAsia"/>
                <w:color w:val="000000" w:themeColor="text1"/>
                <w:spacing w:val="-4"/>
                <w:sz w:val="24"/>
                <w:szCs w:val="24"/>
                <w:highlight w:val="none"/>
                <w14:textFill>
                  <w14:solidFill>
                    <w14:schemeClr w14:val="tx1"/>
                  </w14:solidFill>
                </w14:textFill>
              </w:rPr>
              <w:t>委员会在评标过程中予以修正。投标文件未出现以上1～5情况的，均参加评标价平均值的计算。</w:t>
            </w:r>
          </w:p>
          <w:p w14:paraId="31A5087B">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二、评标价平均值(B)计算方法1(分区加权)</w:t>
            </w:r>
          </w:p>
          <w:p w14:paraId="4FE09006">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如果所有评标价均低于</w:t>
            </w:r>
            <w:r>
              <w:rPr>
                <w:rFonts w:hint="eastAsia"/>
                <w:color w:val="000000" w:themeColor="text1"/>
                <w:spacing w:val="-4"/>
                <w:sz w:val="24"/>
                <w:szCs w:val="24"/>
                <w:highlight w:val="none"/>
                <w:u w:val="single"/>
                <w:lang w:val="en-US" w:eastAsia="zh-CN"/>
                <w14:textFill>
                  <w14:solidFill>
                    <w14:schemeClr w14:val="tx1"/>
                  </w14:solidFill>
                </w14:textFill>
              </w:rPr>
              <w:t xml:space="preserve"> </w:t>
            </w:r>
            <w:r>
              <w:rPr>
                <w:rFonts w:hint="eastAsia"/>
                <w:b/>
                <w:bCs/>
                <w:color w:val="000000" w:themeColor="text1"/>
                <w:spacing w:val="-4"/>
                <w:sz w:val="24"/>
                <w:szCs w:val="24"/>
                <w:highlight w:val="none"/>
                <w:u w:val="single"/>
                <w14:textFill>
                  <w14:solidFill>
                    <w14:schemeClr w14:val="tx1"/>
                  </w14:solidFill>
                </w14:textFill>
              </w:rPr>
              <w:t>90%</w:t>
            </w:r>
            <w:r>
              <w:rPr>
                <w:rFonts w:hint="eastAsia"/>
                <w:b/>
                <w:bCs/>
                <w:color w:val="000000" w:themeColor="text1"/>
                <w:spacing w:val="-4"/>
                <w:sz w:val="24"/>
                <w:szCs w:val="24"/>
                <w:highlight w:val="none"/>
                <w:u w:val="single"/>
                <w:lang w:val="en-US" w:eastAsia="zh-CN"/>
                <w14:textFill>
                  <w14:solidFill>
                    <w14:schemeClr w14:val="tx1"/>
                  </w14:solidFill>
                </w14:textFill>
              </w:rPr>
              <w:t xml:space="preserve"> </w:t>
            </w:r>
            <w:r>
              <w:rPr>
                <w:rFonts w:hint="eastAsia"/>
                <w:color w:val="000000" w:themeColor="text1"/>
                <w:spacing w:val="-4"/>
                <w:sz w:val="24"/>
                <w:szCs w:val="24"/>
                <w:highlight w:val="none"/>
                <w14:textFill>
                  <w14:solidFill>
                    <w14:schemeClr w14:val="tx1"/>
                  </w14:solidFill>
                </w14:textFill>
              </w:rPr>
              <w:t>*C值(最高投标限价的</w:t>
            </w:r>
            <w:r>
              <w:rPr>
                <w:rFonts w:hint="eastAsia"/>
                <w:b/>
                <w:bCs/>
                <w:color w:val="000000" w:themeColor="text1"/>
                <w:spacing w:val="-4"/>
                <w:sz w:val="24"/>
                <w:szCs w:val="24"/>
                <w:highlight w:val="none"/>
                <w:u w:val="single"/>
                <w14:textFill>
                  <w14:solidFill>
                    <w14:schemeClr w14:val="tx1"/>
                  </w14:solidFill>
                </w14:textFill>
              </w:rPr>
              <w:t>90%</w:t>
            </w:r>
            <w:r>
              <w:rPr>
                <w:rFonts w:hint="eastAsia"/>
                <w:color w:val="000000" w:themeColor="text1"/>
                <w:spacing w:val="-4"/>
                <w:sz w:val="24"/>
                <w:szCs w:val="24"/>
                <w:highlight w:val="none"/>
                <w14:textFill>
                  <w14:solidFill>
                    <w14:schemeClr w14:val="tx1"/>
                  </w14:solidFill>
                </w14:textFill>
              </w:rPr>
              <w:t>),则评标价平均值(B)直接为</w:t>
            </w:r>
            <w:r>
              <w:rPr>
                <w:rFonts w:hint="eastAsia"/>
                <w:b/>
                <w:bCs/>
                <w:color w:val="000000" w:themeColor="text1"/>
                <w:spacing w:val="-4"/>
                <w:sz w:val="24"/>
                <w:szCs w:val="24"/>
                <w:highlight w:val="none"/>
                <w:u w:val="single"/>
                <w14:textFill>
                  <w14:solidFill>
                    <w14:schemeClr w14:val="tx1"/>
                  </w14:solidFill>
                </w14:textFill>
              </w:rPr>
              <w:t>90%</w:t>
            </w:r>
            <w:r>
              <w:rPr>
                <w:rFonts w:hint="eastAsia"/>
                <w:b/>
                <w:bCs/>
                <w:color w:val="000000" w:themeColor="text1"/>
                <w:spacing w:val="-4"/>
                <w:sz w:val="24"/>
                <w:szCs w:val="24"/>
                <w:highlight w:val="none"/>
                <w:u w:val="single"/>
                <w:lang w:val="en-US" w:eastAsia="zh-CN"/>
                <w14:textFill>
                  <w14:solidFill>
                    <w14:schemeClr w14:val="tx1"/>
                  </w14:solidFill>
                </w14:textFill>
              </w:rPr>
              <w:t xml:space="preserve"> </w:t>
            </w:r>
            <w:r>
              <w:rPr>
                <w:rFonts w:hint="eastAsia"/>
                <w:color w:val="000000" w:themeColor="text1"/>
                <w:spacing w:val="-4"/>
                <w:sz w:val="24"/>
                <w:szCs w:val="24"/>
                <w:highlight w:val="none"/>
                <w14:textFill>
                  <w14:solidFill>
                    <w14:schemeClr w14:val="tx1"/>
                  </w14:solidFill>
                </w14:textFill>
              </w:rPr>
              <w:t>*C值(最高投标限价的</w:t>
            </w:r>
            <w:r>
              <w:rPr>
                <w:rFonts w:hint="eastAsia"/>
                <w:b/>
                <w:bCs/>
                <w:color w:val="000000" w:themeColor="text1"/>
                <w:spacing w:val="-4"/>
                <w:sz w:val="24"/>
                <w:szCs w:val="24"/>
                <w:highlight w:val="none"/>
                <w:u w:val="single"/>
                <w14:textFill>
                  <w14:solidFill>
                    <w14:schemeClr w14:val="tx1"/>
                  </w14:solidFill>
                </w14:textFill>
              </w:rPr>
              <w:t>90%</w:t>
            </w:r>
            <w:r>
              <w:rPr>
                <w:rFonts w:hint="eastAsia"/>
                <w:color w:val="000000" w:themeColor="text1"/>
                <w:spacing w:val="-4"/>
                <w:sz w:val="24"/>
                <w:szCs w:val="24"/>
                <w:highlight w:val="none"/>
                <w14:textFill>
                  <w14:solidFill>
                    <w14:schemeClr w14:val="tx1"/>
                  </w14:solidFill>
                </w14:textFill>
              </w:rPr>
              <w:t>)。否则，</w:t>
            </w:r>
          </w:p>
          <w:p w14:paraId="20705A5B">
            <w:pPr>
              <w:pStyle w:val="11"/>
              <w:keepNext w:val="0"/>
              <w:keepLines w:val="0"/>
              <w:pageBreakBefore w:val="0"/>
              <w:widowControl w:val="0"/>
              <w:kinsoku/>
              <w:wordWrap/>
              <w:overflowPunct/>
              <w:topLinePunct w:val="0"/>
              <w:autoSpaceDE/>
              <w:autoSpaceDN/>
              <w:bidi w:val="0"/>
              <w:adjustRightInd/>
              <w:snapToGrid/>
              <w:spacing w:line="420" w:lineRule="exact"/>
              <w:ind w:right="4" w:right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按以下方式计算评标价平均值(B):</w:t>
            </w:r>
          </w:p>
          <w:p w14:paraId="28153F4B">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1.评标价初始平均值(B1)</w:t>
            </w:r>
          </w:p>
          <w:p w14:paraId="7CA3C84D">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所有参加评标价平均值计算的评标价的算术平均值为评标价初始平均值B1。</w:t>
            </w:r>
          </w:p>
          <w:p w14:paraId="2AE784F9">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评标价初始平均值(B1)保留七位小数，小数点后第八位“四舍五入”。</w:t>
            </w:r>
          </w:p>
          <w:p w14:paraId="64903C02">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2.评标价区段平均值(B2)</w:t>
            </w:r>
          </w:p>
          <w:p w14:paraId="23F6FE6F">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根据下述区段计算评标价区段平均值(B2.1、B2.2、……、B2.15、B2.16),各区段平均值为该区段内各评标价的算术平均值。如：B2</w:t>
            </w:r>
            <w:r>
              <w:rPr>
                <w:rFonts w:hint="eastAsia"/>
                <w:color w:val="000000" w:themeColor="text1"/>
                <w:spacing w:val="-4"/>
                <w:sz w:val="24"/>
                <w:szCs w:val="24"/>
                <w:highlight w:val="none"/>
                <w:lang w:val="en-US" w:eastAsia="zh-CN"/>
                <w14:textFill>
                  <w14:solidFill>
                    <w14:schemeClr w14:val="tx1"/>
                  </w14:solidFill>
                </w14:textFill>
              </w:rPr>
              <w:t>.</w:t>
            </w:r>
            <w:r>
              <w:rPr>
                <w:rFonts w:hint="eastAsia"/>
                <w:color w:val="000000" w:themeColor="text1"/>
                <w:spacing w:val="-4"/>
                <w:sz w:val="24"/>
                <w:szCs w:val="24"/>
                <w:highlight w:val="none"/>
                <w14:textFill>
                  <w14:solidFill>
                    <w14:schemeClr w14:val="tx1"/>
                  </w14:solidFill>
                </w14:textFill>
              </w:rPr>
              <w:t>2为“1.03*B1(不含)～1.035*B1(含)”范围内的所有评标价的算术平均值。</w:t>
            </w:r>
          </w:p>
          <w:p w14:paraId="07EA3004">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评标价区段平均值(B2)保留七位小数，小数点后第八位“四舍五入”。</w:t>
            </w:r>
          </w:p>
          <w:tbl>
            <w:tblPr>
              <w:tblStyle w:val="8"/>
              <w:tblpPr w:leftFromText="180" w:rightFromText="180" w:vertAnchor="text" w:horzAnchor="page" w:tblpX="417"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2304"/>
            </w:tblGrid>
            <w:tr w14:paraId="6DA5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56" w:type="dxa"/>
                  <w:vAlign w:val="top"/>
                </w:tcPr>
                <w:p w14:paraId="3023C78E">
                  <w:pPr>
                    <w:pStyle w:val="11"/>
                    <w:spacing w:before="177" w:line="22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4"/>
                      <w:highlight w:val="none"/>
                      <w14:textFill>
                        <w14:solidFill>
                          <w14:schemeClr w14:val="tx1"/>
                        </w14:solidFill>
                      </w14:textFill>
                    </w:rPr>
                    <w:t>区段</w:t>
                  </w:r>
                </w:p>
              </w:tc>
              <w:tc>
                <w:tcPr>
                  <w:tcW w:w="2304" w:type="dxa"/>
                  <w:vAlign w:val="top"/>
                </w:tcPr>
                <w:p w14:paraId="6792472D">
                  <w:pPr>
                    <w:pStyle w:val="11"/>
                    <w:spacing w:before="186" w:line="213" w:lineRule="auto"/>
                    <w:ind w:left="178" w:leftChars="0"/>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5"/>
                      <w:highlight w:val="none"/>
                      <w14:textFill>
                        <w14:solidFill>
                          <w14:schemeClr w14:val="tx1"/>
                        </w14:solidFill>
                      </w14:textFill>
                    </w:rPr>
                    <w:t>区段平均值(B2)</w:t>
                  </w:r>
                </w:p>
              </w:tc>
            </w:tr>
            <w:tr w14:paraId="7FAE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132F4365">
                  <w:pPr>
                    <w:pStyle w:val="11"/>
                    <w:spacing w:before="174" w:line="20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highlight w:val="none"/>
                      <w14:textFill>
                        <w14:solidFill>
                          <w14:schemeClr w14:val="tx1"/>
                        </w14:solidFill>
                      </w14:textFill>
                    </w:rPr>
                    <w:t>1.035*B1&lt;评标价</w:t>
                  </w:r>
                </w:p>
              </w:tc>
              <w:tc>
                <w:tcPr>
                  <w:tcW w:w="2304" w:type="dxa"/>
                  <w:vAlign w:val="top"/>
                </w:tcPr>
                <w:p w14:paraId="52696C77">
                  <w:pPr>
                    <w:pStyle w:val="11"/>
                    <w:spacing w:before="207" w:line="17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w:t>
                  </w:r>
                </w:p>
              </w:tc>
            </w:tr>
            <w:tr w14:paraId="4EF1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9A93F11">
                  <w:pPr>
                    <w:pStyle w:val="11"/>
                    <w:spacing w:before="184" w:line="19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1.03*B1&lt;评标价≤1.035*B1</w:t>
                  </w:r>
                </w:p>
              </w:tc>
              <w:tc>
                <w:tcPr>
                  <w:tcW w:w="2304" w:type="dxa"/>
                  <w:vAlign w:val="top"/>
                </w:tcPr>
                <w:p w14:paraId="720E0FF6">
                  <w:pPr>
                    <w:pStyle w:val="11"/>
                    <w:spacing w:before="228" w:line="16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B2.2</w:t>
                  </w:r>
                </w:p>
              </w:tc>
            </w:tr>
            <w:tr w14:paraId="5407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B985384">
                  <w:pPr>
                    <w:pStyle w:val="11"/>
                    <w:spacing w:before="18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1.025*B1&lt;评标价≤1.03*B1</w:t>
                  </w:r>
                </w:p>
              </w:tc>
              <w:tc>
                <w:tcPr>
                  <w:tcW w:w="2304" w:type="dxa"/>
                  <w:vAlign w:val="top"/>
                </w:tcPr>
                <w:p w14:paraId="075DA080">
                  <w:pPr>
                    <w:pStyle w:val="11"/>
                    <w:spacing w:before="209" w:line="202"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B2.3</w:t>
                  </w:r>
                </w:p>
              </w:tc>
            </w:tr>
            <w:tr w14:paraId="5B5F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7EA17D6">
                  <w:pPr>
                    <w:pStyle w:val="11"/>
                    <w:spacing w:before="15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1.02*B1&lt;评标价≤1.025*B1</w:t>
                  </w:r>
                </w:p>
              </w:tc>
              <w:tc>
                <w:tcPr>
                  <w:tcW w:w="2304" w:type="dxa"/>
                  <w:vAlign w:val="top"/>
                </w:tcPr>
                <w:p w14:paraId="5914F34F">
                  <w:pPr>
                    <w:pStyle w:val="11"/>
                    <w:spacing w:before="218" w:line="169"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B2.4</w:t>
                  </w:r>
                </w:p>
              </w:tc>
            </w:tr>
            <w:tr w14:paraId="55E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AAE50A9">
                  <w:pPr>
                    <w:pStyle w:val="11"/>
                    <w:spacing w:before="16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1.015*B1&lt;评标价≤1.02*B1</w:t>
                  </w:r>
                </w:p>
              </w:tc>
              <w:tc>
                <w:tcPr>
                  <w:tcW w:w="2304" w:type="dxa"/>
                  <w:vAlign w:val="top"/>
                </w:tcPr>
                <w:p w14:paraId="644F86C4">
                  <w:pPr>
                    <w:pStyle w:val="11"/>
                    <w:spacing w:before="219" w:line="193"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B2.5</w:t>
                  </w:r>
                </w:p>
              </w:tc>
            </w:tr>
            <w:tr w14:paraId="00E4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4FC10DD3">
                  <w:pPr>
                    <w:pStyle w:val="11"/>
                    <w:spacing w:before="166" w:line="213"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1.01*B1&lt;评标价≤1.015*B1</w:t>
                  </w:r>
                </w:p>
              </w:tc>
              <w:tc>
                <w:tcPr>
                  <w:tcW w:w="2304" w:type="dxa"/>
                  <w:vAlign w:val="top"/>
                </w:tcPr>
                <w:p w14:paraId="6C3B4401">
                  <w:pPr>
                    <w:pStyle w:val="11"/>
                    <w:spacing w:before="210" w:line="17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B2.6</w:t>
                  </w:r>
                </w:p>
              </w:tc>
            </w:tr>
            <w:tr w14:paraId="65F6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4A65C0D4">
                  <w:pPr>
                    <w:pStyle w:val="11"/>
                    <w:spacing w:before="175" w:line="20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1.005*B1&lt;评标价≤1.01*B1</w:t>
                  </w:r>
                </w:p>
              </w:tc>
              <w:tc>
                <w:tcPr>
                  <w:tcW w:w="2304" w:type="dxa"/>
                  <w:vAlign w:val="top"/>
                </w:tcPr>
                <w:p w14:paraId="027E129F">
                  <w:pPr>
                    <w:pStyle w:val="11"/>
                    <w:spacing w:before="210" w:line="17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B2.7</w:t>
                  </w:r>
                </w:p>
              </w:tc>
            </w:tr>
            <w:tr w14:paraId="1883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083A9BF">
                  <w:pPr>
                    <w:pStyle w:val="11"/>
                    <w:spacing w:before="195" w:line="18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1.00*B1&lt;评标价≤1.005*B1</w:t>
                  </w:r>
                </w:p>
              </w:tc>
              <w:tc>
                <w:tcPr>
                  <w:tcW w:w="2304" w:type="dxa"/>
                  <w:vAlign w:val="top"/>
                </w:tcPr>
                <w:p w14:paraId="1B58C844">
                  <w:pPr>
                    <w:pStyle w:val="11"/>
                    <w:spacing w:before="230" w:line="159"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B2.8</w:t>
                  </w:r>
                </w:p>
              </w:tc>
            </w:tr>
            <w:tr w14:paraId="4B4B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6179A06">
                  <w:pPr>
                    <w:pStyle w:val="11"/>
                    <w:spacing w:before="186"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0.995*B1&lt;评标价≤1.00*B1</w:t>
                  </w:r>
                </w:p>
              </w:tc>
              <w:tc>
                <w:tcPr>
                  <w:tcW w:w="2304" w:type="dxa"/>
                  <w:vAlign w:val="top"/>
                </w:tcPr>
                <w:p w14:paraId="1C336421">
                  <w:pPr>
                    <w:pStyle w:val="11"/>
                    <w:spacing w:before="240" w:line="17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B2.9</w:t>
                  </w:r>
                </w:p>
              </w:tc>
            </w:tr>
            <w:tr w14:paraId="1E03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6923DC5A">
                  <w:pPr>
                    <w:pStyle w:val="11"/>
                    <w:spacing w:before="176" w:line="204"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0.99*B1&lt;评标价≤0.995*B1</w:t>
                  </w:r>
                </w:p>
              </w:tc>
              <w:tc>
                <w:tcPr>
                  <w:tcW w:w="2304" w:type="dxa"/>
                  <w:vAlign w:val="top"/>
                </w:tcPr>
                <w:p w14:paraId="3B8863EC">
                  <w:pPr>
                    <w:pStyle w:val="11"/>
                    <w:spacing w:before="220" w:line="16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B2.10</w:t>
                  </w:r>
                </w:p>
              </w:tc>
            </w:tr>
            <w:tr w14:paraId="6F97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786B32E9">
                  <w:pPr>
                    <w:pStyle w:val="11"/>
                    <w:spacing w:before="187" w:line="212"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0.985*B1&lt;评标价≤0.99*B1</w:t>
                  </w:r>
                </w:p>
              </w:tc>
              <w:tc>
                <w:tcPr>
                  <w:tcW w:w="2304" w:type="dxa"/>
                  <w:vAlign w:val="top"/>
                </w:tcPr>
                <w:p w14:paraId="6F2D03D4">
                  <w:pPr>
                    <w:pStyle w:val="11"/>
                    <w:spacing w:before="240" w:line="16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B2.11</w:t>
                  </w:r>
                </w:p>
              </w:tc>
            </w:tr>
            <w:tr w14:paraId="74F1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EE3F148">
                  <w:pPr>
                    <w:pStyle w:val="11"/>
                    <w:spacing w:before="177"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0.98*B1&lt;评标价≤0.985*B1</w:t>
                  </w:r>
                </w:p>
              </w:tc>
              <w:tc>
                <w:tcPr>
                  <w:tcW w:w="2304" w:type="dxa"/>
                  <w:vAlign w:val="top"/>
                </w:tcPr>
                <w:p w14:paraId="28F7436A">
                  <w:pPr>
                    <w:pStyle w:val="11"/>
                    <w:spacing w:before="231" w:line="17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3"/>
                      <w:highlight w:val="none"/>
                      <w14:textFill>
                        <w14:solidFill>
                          <w14:schemeClr w14:val="tx1"/>
                        </w14:solidFill>
                      </w14:textFill>
                    </w:rPr>
                    <w:t>B2.</w:t>
                  </w:r>
                  <w:r>
                    <w:rPr>
                      <w:color w:val="000000" w:themeColor="text1"/>
                      <w:spacing w:val="-3"/>
                      <w:highlight w:val="none"/>
                      <w14:textFill>
                        <w14:solidFill>
                          <w14:schemeClr w14:val="tx1"/>
                        </w14:solidFill>
                      </w14:textFill>
                    </w:rPr>
                    <w:t>12</w:t>
                  </w:r>
                </w:p>
              </w:tc>
            </w:tr>
            <w:tr w14:paraId="6E65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A8CF071">
                  <w:pPr>
                    <w:pStyle w:val="11"/>
                    <w:spacing w:before="167"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0.975*B1&lt;评标价≤0.98*B1</w:t>
                  </w:r>
                </w:p>
              </w:tc>
              <w:tc>
                <w:tcPr>
                  <w:tcW w:w="2304" w:type="dxa"/>
                  <w:vAlign w:val="top"/>
                </w:tcPr>
                <w:p w14:paraId="2EEA5FC6">
                  <w:pPr>
                    <w:pStyle w:val="11"/>
                    <w:spacing w:before="190" w:line="200"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B2.13</w:t>
                  </w:r>
                </w:p>
              </w:tc>
            </w:tr>
            <w:tr w14:paraId="60A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4DF447B">
                  <w:pPr>
                    <w:pStyle w:val="11"/>
                    <w:spacing w:before="168"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0.97*B1&lt;评标价≤0.975*B1</w:t>
                  </w:r>
                </w:p>
              </w:tc>
              <w:tc>
                <w:tcPr>
                  <w:tcW w:w="2304" w:type="dxa"/>
                  <w:vAlign w:val="top"/>
                </w:tcPr>
                <w:p w14:paraId="5F23A480">
                  <w:pPr>
                    <w:pStyle w:val="11"/>
                    <w:spacing w:before="201" w:line="199"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3"/>
                      <w:highlight w:val="none"/>
                      <w14:textFill>
                        <w14:solidFill>
                          <w14:schemeClr w14:val="tx1"/>
                        </w14:solidFill>
                      </w14:textFill>
                    </w:rPr>
                    <w:t>B2.</w:t>
                  </w:r>
                  <w:r>
                    <w:rPr>
                      <w:color w:val="000000" w:themeColor="text1"/>
                      <w:spacing w:val="-3"/>
                      <w:highlight w:val="none"/>
                      <w14:textFill>
                        <w14:solidFill>
                          <w14:schemeClr w14:val="tx1"/>
                        </w14:solidFill>
                      </w14:textFill>
                    </w:rPr>
                    <w:t>14</w:t>
                  </w:r>
                </w:p>
              </w:tc>
            </w:tr>
            <w:tr w14:paraId="45E3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1A9B48C">
                  <w:pPr>
                    <w:pStyle w:val="11"/>
                    <w:spacing w:before="169" w:line="21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0.965*B1≤评标价≤0.97*B1</w:t>
                  </w:r>
                </w:p>
              </w:tc>
              <w:tc>
                <w:tcPr>
                  <w:tcW w:w="2304" w:type="dxa"/>
                  <w:vAlign w:val="top"/>
                </w:tcPr>
                <w:p w14:paraId="2F1B524D">
                  <w:pPr>
                    <w:pStyle w:val="11"/>
                    <w:spacing w:before="212" w:line="174"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B2.15</w:t>
                  </w:r>
                </w:p>
              </w:tc>
            </w:tr>
            <w:tr w14:paraId="04CF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50DFDE5">
                  <w:pPr>
                    <w:pStyle w:val="11"/>
                    <w:spacing w:before="189" w:line="193"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评标价&lt;0.965*B1</w:t>
                  </w:r>
                </w:p>
              </w:tc>
              <w:tc>
                <w:tcPr>
                  <w:tcW w:w="2304" w:type="dxa"/>
                  <w:vAlign w:val="top"/>
                </w:tcPr>
                <w:p w14:paraId="52613369">
                  <w:pPr>
                    <w:pStyle w:val="11"/>
                    <w:spacing w:before="203" w:line="181"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B2.16</w:t>
                  </w:r>
                </w:p>
              </w:tc>
            </w:tr>
          </w:tbl>
          <w:p w14:paraId="0A093717">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3.评标价平均值(B)</w:t>
            </w:r>
          </w:p>
          <w:p w14:paraId="3D89AE3E">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(1)按下列公式，将计算得出的区段平均值(B2.1、B2.2、…… B2.15、B2.16)进行加权平均(B2.1和B2.16权重为0.</w:t>
            </w:r>
            <w:r>
              <w:rPr>
                <w:color w:val="000000" w:themeColor="text1"/>
                <w:sz w:val="24"/>
                <w:szCs w:val="24"/>
                <w:highlight w:val="none"/>
                <w14:textFill>
                  <w14:solidFill>
                    <w14:schemeClr w14:val="tx1"/>
                  </w14:solidFill>
                </w14:textFill>
              </w:rPr>
              <w:t>1,B2.2和B2.15权重为0.3,B2.3和B2.14权重为0.5,其余权重为1.0),得出评标价平均值(B)。</w:t>
            </w:r>
          </w:p>
          <w:p w14:paraId="6385F15F">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评标价平均值(B)保留七位小数，小数点后第八位“四舍五入”。 </w:t>
            </w:r>
          </w:p>
          <w:p w14:paraId="7DB5CDE6">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B=[0.1*B2.1+0.3*B2.2+0.5*B2.3+1.0*(B2.4+B2.5+……B2.12+B2.13)+0.5*B2.14+0.3*B2.15+0.1*B2.16]</w:t>
            </w:r>
            <w:r>
              <w:rPr>
                <w:rFonts w:hint="eastAsia"/>
                <w:color w:val="000000" w:themeColor="text1"/>
                <w:sz w:val="24"/>
                <w:szCs w:val="24"/>
                <w:highlight w:val="none"/>
                <w:lang w:val="en-US" w:eastAsia="zh-CN"/>
                <w14:textFill>
                  <w14:solidFill>
                    <w14:schemeClr w14:val="tx1"/>
                  </w14:solidFill>
                </w14:textFill>
              </w:rPr>
              <w:t>/</w:t>
            </w:r>
            <w:r>
              <w:rPr>
                <w:color w:val="000000" w:themeColor="text1"/>
                <w:sz w:val="24"/>
                <w:szCs w:val="24"/>
                <w:highlight w:val="none"/>
                <w14:textFill>
                  <w14:solidFill>
                    <w14:schemeClr w14:val="tx1"/>
                  </w14:solidFill>
                </w14:textFill>
              </w:rPr>
              <w:t>[0.1+0.3+0.5+1.0+1.0+1.0+1.0+1.0</w:t>
            </w:r>
            <w:r>
              <w:rPr>
                <w:rFonts w:hint="eastAsia"/>
                <w:color w:val="000000" w:themeColor="text1"/>
                <w:sz w:val="24"/>
                <w:szCs w:val="24"/>
                <w:highlight w:val="none"/>
                <w:lang w:val="en-US" w:eastAsia="zh-CN"/>
                <w14:textFill>
                  <w14:solidFill>
                    <w14:schemeClr w14:val="tx1"/>
                  </w14:solidFill>
                </w14:textFill>
              </w:rPr>
              <w:t>+</w:t>
            </w:r>
            <w:r>
              <w:rPr>
                <w:color w:val="000000" w:themeColor="text1"/>
                <w:sz w:val="24"/>
                <w:szCs w:val="24"/>
                <w:highlight w:val="none"/>
                <w14:textFill>
                  <w14:solidFill>
                    <w14:schemeClr w14:val="tx1"/>
                  </w14:solidFill>
                </w14:textFill>
              </w:rPr>
              <w:t>1.0+1.0+1.0+1.0+1.0+0.5+0.3+0.1]。</w:t>
            </w:r>
          </w:p>
          <w:p w14:paraId="16380434">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如果某区段无区段平均值，则该区段不计区段平均值。如：无B2.1、B2.3、B2.9、B2.15等区段平均值，即B2.1、B2.3、B2.9、B2.15以及其权重均等于0,则评标价平均值B=[0.0*0.0+0.3*B2.2+0.0*0.0+1.0*(B2.4+B2.5+……+B2.8+0.0+B2.10+.……B2.12+B2.13)+0.5*B2.14+0.0*0.0+0.1*B2.16]/[0.0+0.3+0.0+1.0+1.0+1.0+1.0+1.0+0.0+1.0+1.0+1.0+1.0+0.5+0.0+0.1]。</w:t>
            </w:r>
          </w:p>
          <w:p w14:paraId="7B2EFB5B">
            <w:pPr>
              <w:pStyle w:val="11"/>
              <w:spacing w:before="1" w:line="217" w:lineRule="auto"/>
              <w:ind w:left="526"/>
              <w:rPr>
                <w:color w:val="000000" w:themeColor="text1"/>
                <w:sz w:val="24"/>
                <w:szCs w:val="24"/>
                <w:highlight w:val="none"/>
                <w14:textFill>
                  <w14:solidFill>
                    <w14:schemeClr w14:val="tx1"/>
                  </w14:solidFill>
                </w14:textFill>
              </w:rPr>
            </w:pPr>
            <w:r>
              <w:rPr>
                <w:b/>
                <w:bCs/>
                <w:color w:val="000000" w:themeColor="text1"/>
                <w:spacing w:val="-1"/>
                <w:sz w:val="24"/>
                <w:szCs w:val="24"/>
                <w:highlight w:val="none"/>
                <w14:textFill>
                  <w14:solidFill>
                    <w14:schemeClr w14:val="tx1"/>
                  </w14:solidFill>
                </w14:textFill>
              </w:rPr>
              <w:t>三、评标价平均值(B)计算方法2(首尾去值)</w:t>
            </w:r>
          </w:p>
          <w:p w14:paraId="056B435E">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3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根据所有参加评标价平均值计算的评标价(</w:t>
            </w:r>
            <w:r>
              <w:rPr>
                <w:color w:val="000000" w:themeColor="text1"/>
                <w:spacing w:val="-1"/>
                <w:sz w:val="24"/>
                <w:szCs w:val="24"/>
                <w:highlight w:val="none"/>
                <w14:textFill>
                  <w14:solidFill>
                    <w14:schemeClr w14:val="tx1"/>
                  </w14:solidFill>
                </w14:textFill>
              </w:rPr>
              <w:t>个数用P表示)计算评</w:t>
            </w:r>
            <w:r>
              <w:rPr>
                <w:color w:val="000000" w:themeColor="text1"/>
                <w:sz w:val="24"/>
                <w:szCs w:val="24"/>
                <w:highlight w:val="none"/>
                <w14:textFill>
                  <w14:solidFill>
                    <w14:schemeClr w14:val="tx1"/>
                  </w14:solidFill>
                </w14:textFill>
              </w:rPr>
              <w:t>标价平均值(B)。C为招标人设定的最高投</w:t>
            </w:r>
            <w:r>
              <w:rPr>
                <w:color w:val="000000" w:themeColor="text1"/>
                <w:spacing w:val="-1"/>
                <w:sz w:val="24"/>
                <w:szCs w:val="24"/>
                <w:highlight w:val="none"/>
                <w14:textFill>
                  <w14:solidFill>
                    <w14:schemeClr w14:val="tx1"/>
                  </w14:solidFill>
                </w14:textFill>
              </w:rPr>
              <w:t>标限价。评标价平均值保</w:t>
            </w:r>
            <w:r>
              <w:rPr>
                <w:color w:val="000000" w:themeColor="text1"/>
                <w:spacing w:val="1"/>
                <w:sz w:val="24"/>
                <w:szCs w:val="24"/>
                <w:highlight w:val="none"/>
                <w14:textFill>
                  <w14:solidFill>
                    <w14:schemeClr w14:val="tx1"/>
                  </w14:solidFill>
                </w14:textFill>
              </w:rPr>
              <w:t>留七位小数，小数点后第八位“四舍五入”。</w:t>
            </w:r>
          </w:p>
          <w:p w14:paraId="027B502C">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40"/>
              <w:textAlignment w:val="auto"/>
              <w:rPr>
                <w:color w:val="000000" w:themeColor="text1"/>
                <w:spacing w:val="-1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none" w:color="auto"/>
                <w14:textFill>
                  <w14:solidFill>
                    <w14:schemeClr w14:val="tx1"/>
                  </w14:solidFill>
                </w14:textFill>
              </w:rPr>
              <w:t>当P=0时，即所有评标价均低于</w:t>
            </w:r>
            <w:r>
              <w:rPr>
                <w:b/>
                <w:bCs/>
                <w:color w:val="000000" w:themeColor="text1"/>
                <w:sz w:val="24"/>
                <w:szCs w:val="24"/>
                <w:highlight w:val="none"/>
                <w:u w:val="single" w:color="auto"/>
                <w14:textFill>
                  <w14:solidFill>
                    <w14:schemeClr w14:val="tx1"/>
                  </w14:solidFill>
                </w14:textFill>
              </w:rPr>
              <w:t>90%</w:t>
            </w:r>
            <w:r>
              <w:rPr>
                <w:color w:val="000000" w:themeColor="text1"/>
                <w:sz w:val="24"/>
                <w:szCs w:val="24"/>
                <w:highlight w:val="none"/>
                <w14:textFill>
                  <w14:solidFill>
                    <w14:schemeClr w14:val="tx1"/>
                  </w14:solidFill>
                </w14:textFill>
              </w:rPr>
              <w:t>*C值(最高投</w:t>
            </w:r>
            <w:r>
              <w:rPr>
                <w:color w:val="000000" w:themeColor="text1"/>
                <w:spacing w:val="-1"/>
                <w:sz w:val="24"/>
                <w:szCs w:val="24"/>
                <w:highlight w:val="none"/>
                <w14:textFill>
                  <w14:solidFill>
                    <w14:schemeClr w14:val="tx1"/>
                  </w14:solidFill>
                </w14:textFill>
              </w:rPr>
              <w:t>标限价的</w:t>
            </w:r>
            <w:r>
              <w:rPr>
                <w:color w:val="000000" w:themeColor="text1"/>
                <w:sz w:val="24"/>
                <w:szCs w:val="24"/>
                <w:highlight w:val="none"/>
                <w14:textFill>
                  <w14:solidFill>
                    <w14:schemeClr w14:val="tx1"/>
                  </w14:solidFill>
                </w14:textFill>
              </w:rPr>
              <w:t xml:space="preserve"> </w:t>
            </w:r>
            <w:r>
              <w:rPr>
                <w:b/>
                <w:bCs/>
                <w:color w:val="000000" w:themeColor="text1"/>
                <w:sz w:val="24"/>
                <w:szCs w:val="24"/>
                <w:highlight w:val="none"/>
                <w:u w:val="single"/>
                <w14:textFill>
                  <w14:solidFill>
                    <w14:schemeClr w14:val="tx1"/>
                  </w14:solidFill>
                </w14:textFill>
              </w:rPr>
              <w:t>90%</w:t>
            </w:r>
            <w:r>
              <w:rPr>
                <w:color w:val="000000" w:themeColor="text1"/>
                <w:sz w:val="24"/>
                <w:szCs w:val="24"/>
                <w:highlight w:val="none"/>
                <w14:textFill>
                  <w14:solidFill>
                    <w14:schemeClr w14:val="tx1"/>
                  </w14:solidFill>
                </w14:textFill>
              </w:rPr>
              <w:t>),则评标价平均值(B)直接为</w:t>
            </w:r>
            <w:r>
              <w:rPr>
                <w:b/>
                <w:bCs/>
                <w:color w:val="000000" w:themeColor="text1"/>
                <w:sz w:val="24"/>
                <w:szCs w:val="24"/>
                <w:highlight w:val="none"/>
                <w:u w:val="single"/>
                <w14:textFill>
                  <w14:solidFill>
                    <w14:schemeClr w14:val="tx1"/>
                  </w14:solidFill>
                </w14:textFill>
              </w:rPr>
              <w:t>90</w:t>
            </w:r>
            <w:r>
              <w:rPr>
                <w:b/>
                <w:bCs/>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C值(最高投标限价的</w:t>
            </w:r>
            <w:r>
              <w:rPr>
                <w:b/>
                <w:bCs/>
                <w:color w:val="000000" w:themeColor="text1"/>
                <w:spacing w:val="-14"/>
                <w:sz w:val="24"/>
                <w:szCs w:val="24"/>
                <w:highlight w:val="none"/>
                <w:u w:val="single" w:color="auto"/>
                <w14:textFill>
                  <w14:solidFill>
                    <w14:schemeClr w14:val="tx1"/>
                  </w14:solidFill>
                </w14:textFill>
              </w:rPr>
              <w:t>90%</w:t>
            </w:r>
            <w:r>
              <w:rPr>
                <w:color w:val="000000" w:themeColor="text1"/>
                <w:spacing w:val="-14"/>
                <w:sz w:val="24"/>
                <w:szCs w:val="24"/>
                <w:highlight w:val="none"/>
                <w14:textFill>
                  <w14:solidFill>
                    <w14:schemeClr w14:val="tx1"/>
                  </w14:solidFill>
                </w14:textFill>
              </w:rPr>
              <w:t>)。</w:t>
            </w:r>
          </w:p>
          <w:p w14:paraId="54D8C75C">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4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2.当0&lt;P≤5时，评标价平均值(B)为P个评标价的算术平均值。</w:t>
            </w:r>
          </w:p>
          <w:p w14:paraId="3EAE918E">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color w:val="000000" w:themeColor="text1"/>
                <w:spacing w:val="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3.当P≥6时，在P个评标价中，去掉P1个最高值和P2个最低值</w:t>
            </w:r>
            <w:r>
              <w:rPr>
                <w:color w:val="000000" w:themeColor="text1"/>
                <w:spacing w:val="7"/>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后的其余评标价的算术平均值为评标价平均</w:t>
            </w:r>
            <w:r>
              <w:rPr>
                <w:color w:val="000000" w:themeColor="text1"/>
                <w:spacing w:val="1"/>
                <w:sz w:val="24"/>
                <w:szCs w:val="24"/>
                <w:highlight w:val="none"/>
                <w14:textFill>
                  <w14:solidFill>
                    <w14:schemeClr w14:val="tx1"/>
                  </w14:solidFill>
                </w14:textFill>
              </w:rPr>
              <w:t>值(B)</w:t>
            </w:r>
            <w:r>
              <w:rPr>
                <w:rFonts w:hint="eastAsia"/>
                <w:color w:val="000000" w:themeColor="text1"/>
                <w:spacing w:val="1"/>
                <w:sz w:val="24"/>
                <w:szCs w:val="24"/>
                <w:highlight w:val="none"/>
                <w:lang w:eastAsia="zh-CN"/>
                <w14:textFill>
                  <w14:solidFill>
                    <w14:schemeClr w14:val="tx1"/>
                  </w14:solidFill>
                </w14:textFill>
              </w:rPr>
              <w:t>：</w:t>
            </w:r>
          </w:p>
          <w:p w14:paraId="73704D12">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eastAsia="宋体"/>
                <w:b w:val="0"/>
                <w:bCs w:val="0"/>
                <w:color w:val="000000" w:themeColor="text1"/>
                <w:sz w:val="24"/>
                <w:szCs w:val="24"/>
                <w:highlight w:val="none"/>
                <w:lang w:eastAsia="zh-CN"/>
                <w14:textFill>
                  <w14:solidFill>
                    <w14:schemeClr w14:val="tx1"/>
                  </w14:solidFill>
                </w14:textFill>
              </w:rPr>
            </w:pPr>
            <w:r>
              <w:rPr>
                <w:b w:val="0"/>
                <w:bCs w:val="0"/>
                <w:color w:val="000000" w:themeColor="text1"/>
                <w:sz w:val="24"/>
                <w:szCs w:val="24"/>
                <w:highlight w:val="none"/>
                <w14:textFill>
                  <w14:solidFill>
                    <w14:schemeClr w14:val="tx1"/>
                  </w14:solidFill>
                </w14:textFill>
              </w:rPr>
              <w:t>①当6≤P≤9时，P1=P2=1</w:t>
            </w:r>
            <w:r>
              <w:rPr>
                <w:rFonts w:hint="eastAsia"/>
                <w:b w:val="0"/>
                <w:bCs w:val="0"/>
                <w:color w:val="000000" w:themeColor="text1"/>
                <w:sz w:val="24"/>
                <w:szCs w:val="24"/>
                <w:highlight w:val="none"/>
                <w:lang w:eastAsia="zh-CN"/>
                <w14:textFill>
                  <w14:solidFill>
                    <w14:schemeClr w14:val="tx1"/>
                  </w14:solidFill>
                </w14:textFill>
              </w:rPr>
              <w:t>；</w:t>
            </w:r>
          </w:p>
          <w:p w14:paraId="73ED3EAF">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b w:val="0"/>
                <w:bCs w:val="0"/>
                <w:color w:val="000000" w:themeColor="text1"/>
                <w:spacing w:val="-1"/>
                <w:sz w:val="24"/>
                <w:szCs w:val="24"/>
                <w:highlight w:val="none"/>
                <w:lang w:eastAsia="zh-CN"/>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②当P=10或11或12或13或14时，P1=2,P2=1</w:t>
            </w:r>
            <w:r>
              <w:rPr>
                <w:rFonts w:hint="eastAsia"/>
                <w:b w:val="0"/>
                <w:bCs w:val="0"/>
                <w:color w:val="000000" w:themeColor="text1"/>
                <w:spacing w:val="-1"/>
                <w:sz w:val="24"/>
                <w:szCs w:val="24"/>
                <w:highlight w:val="none"/>
                <w:lang w:eastAsia="zh-CN"/>
                <w14:textFill>
                  <w14:solidFill>
                    <w14:schemeClr w14:val="tx1"/>
                  </w14:solidFill>
                </w14:textFill>
              </w:rPr>
              <w:t>；</w:t>
            </w:r>
          </w:p>
          <w:p w14:paraId="14F9D77A">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③当P≥15时，P1=Q1,P2=Q2.Q1、Q2是在取值区间(1～Q)中随机连续抽取的两个数值，较大的数值为Q1,较小的</w:t>
            </w:r>
            <w:r>
              <w:rPr>
                <w:b w:val="0"/>
                <w:bCs w:val="0"/>
                <w:color w:val="000000" w:themeColor="text1"/>
                <w:spacing w:val="-3"/>
                <w:sz w:val="24"/>
                <w:szCs w:val="24"/>
                <w:highlight w:val="none"/>
                <w14:textFill>
                  <w14:solidFill>
                    <w14:schemeClr w14:val="tx1"/>
                  </w14:solidFill>
                </w14:textFill>
              </w:rPr>
              <w:t>数值为Q2.Q=INT</w:t>
            </w:r>
            <w:r>
              <w:rPr>
                <w:b w:val="0"/>
                <w:bCs w:val="0"/>
                <w:color w:val="000000" w:themeColor="text1"/>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(P/5),即Q为(P/5)向下取整。</w:t>
            </w:r>
          </w:p>
          <w:p w14:paraId="3E7BD5BE">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b/>
                <w:bCs/>
                <w:color w:val="000000" w:themeColor="text1"/>
                <w:sz w:val="24"/>
                <w:szCs w:val="24"/>
                <w:highlight w:val="none"/>
                <w14:textFill>
                  <w14:solidFill>
                    <w14:schemeClr w14:val="tx1"/>
                  </w14:solidFill>
                </w14:textFill>
              </w:rPr>
            </w:pPr>
            <w:r>
              <w:rPr>
                <w:b/>
                <w:bCs/>
                <w:color w:val="000000" w:themeColor="text1"/>
                <w:spacing w:val="-1"/>
                <w:sz w:val="24"/>
                <w:szCs w:val="24"/>
                <w:highlight w:val="none"/>
                <w14:textFill>
                  <w14:solidFill>
                    <w14:schemeClr w14:val="tx1"/>
                  </w14:solidFill>
                </w14:textFill>
              </w:rPr>
              <w:t>四、评标价平均值(B)计算方法3(随机步距)</w:t>
            </w:r>
          </w:p>
          <w:p w14:paraId="0A9EB606">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1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根据所有参加评标价平均值计算的评标价(个数用P表示)计算评标价平均值(B)。C为招标人设定的最高投标限价。评标价平均值保留七位小数，小数点后第八位“四舍五入”。</w:t>
            </w:r>
          </w:p>
          <w:p w14:paraId="07B2F9F5">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20"/>
              <w:textAlignment w:val="auto"/>
              <w:rPr>
                <w:b w:val="0"/>
                <w:bCs w:val="0"/>
                <w:color w:val="000000" w:themeColor="text1"/>
                <w:spacing w:val="-18"/>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1.当P=0时，即所有评标价均低于</w:t>
            </w:r>
            <w:r>
              <w:rPr>
                <w:b/>
                <w:bCs/>
                <w:color w:val="000000" w:themeColor="text1"/>
                <w:spacing w:val="-2"/>
                <w:sz w:val="24"/>
                <w:szCs w:val="24"/>
                <w:highlight w:val="none"/>
                <w:u w:val="single" w:color="auto"/>
                <w14:textFill>
                  <w14:solidFill>
                    <w14:schemeClr w14:val="tx1"/>
                  </w14:solidFill>
                </w14:textFill>
              </w:rPr>
              <w:t xml:space="preserve">90 </w:t>
            </w:r>
            <w:r>
              <w:rPr>
                <w:b/>
                <w:bCs/>
                <w:color w:val="000000" w:themeColor="text1"/>
                <w:spacing w:val="-2"/>
                <w:sz w:val="24"/>
                <w:szCs w:val="24"/>
                <w:highlight w:val="none"/>
                <w14:textFill>
                  <w14:solidFill>
                    <w14:schemeClr w14:val="tx1"/>
                  </w14:solidFill>
                </w14:textFill>
              </w:rPr>
              <w:t>%</w:t>
            </w:r>
            <w:r>
              <w:rPr>
                <w:b w:val="0"/>
                <w:bCs w:val="0"/>
                <w:color w:val="000000" w:themeColor="text1"/>
                <w:spacing w:val="-3"/>
                <w:sz w:val="24"/>
                <w:szCs w:val="24"/>
                <w:highlight w:val="none"/>
                <w14:textFill>
                  <w14:solidFill>
                    <w14:schemeClr w14:val="tx1"/>
                  </w14:solidFill>
                </w14:textFill>
              </w:rPr>
              <w:t>*C值(最高投标限价的</w:t>
            </w:r>
            <w:r>
              <w:rPr>
                <w:b w:val="0"/>
                <w:bCs w:val="0"/>
                <w:color w:val="000000" w:themeColor="text1"/>
                <w:sz w:val="24"/>
                <w:szCs w:val="24"/>
                <w:highlight w:val="none"/>
                <w:u w:val="single"/>
                <w14:textFill>
                  <w14:solidFill>
                    <w14:schemeClr w14:val="tx1"/>
                  </w14:solidFill>
                </w14:textFill>
              </w:rPr>
              <w:t xml:space="preserve"> </w:t>
            </w:r>
            <w:r>
              <w:rPr>
                <w:b/>
                <w:bCs/>
                <w:color w:val="000000" w:themeColor="text1"/>
                <w:spacing w:val="-3"/>
                <w:sz w:val="24"/>
                <w:szCs w:val="24"/>
                <w:highlight w:val="none"/>
                <w:u w:val="single"/>
                <w14:textFill>
                  <w14:solidFill>
                    <w14:schemeClr w14:val="tx1"/>
                  </w14:solidFill>
                </w14:textFill>
              </w:rPr>
              <w:t>90%</w:t>
            </w:r>
            <w:r>
              <w:rPr>
                <w:b w:val="0"/>
                <w:bCs w:val="0"/>
                <w:color w:val="000000" w:themeColor="text1"/>
                <w:spacing w:val="-3"/>
                <w:sz w:val="24"/>
                <w:szCs w:val="24"/>
                <w:highlight w:val="none"/>
                <w14:textFill>
                  <w14:solidFill>
                    <w14:schemeClr w14:val="tx1"/>
                  </w14:solidFill>
                </w14:textFill>
              </w:rPr>
              <w:t>),则评标价平均值(B)直接为</w:t>
            </w:r>
            <w:r>
              <w:rPr>
                <w:b/>
                <w:bCs/>
                <w:color w:val="000000" w:themeColor="text1"/>
                <w:spacing w:val="-3"/>
                <w:sz w:val="24"/>
                <w:szCs w:val="24"/>
                <w:highlight w:val="none"/>
                <w:u w:val="single" w:color="auto"/>
                <w14:textFill>
                  <w14:solidFill>
                    <w14:schemeClr w14:val="tx1"/>
                  </w14:solidFill>
                </w14:textFill>
              </w:rPr>
              <w:t>90%</w:t>
            </w:r>
            <w:r>
              <w:rPr>
                <w:b w:val="0"/>
                <w:bCs w:val="0"/>
                <w:color w:val="000000" w:themeColor="text1"/>
                <w:spacing w:val="-3"/>
                <w:sz w:val="24"/>
                <w:szCs w:val="24"/>
                <w:highlight w:val="none"/>
                <w14:textFill>
                  <w14:solidFill>
                    <w14:schemeClr w14:val="tx1"/>
                  </w14:solidFill>
                </w14:textFill>
              </w:rPr>
              <w:t>*C值(最高投标限价的</w:t>
            </w:r>
            <w:r>
              <w:rPr>
                <w:b/>
                <w:bCs/>
                <w:color w:val="000000" w:themeColor="text1"/>
                <w:spacing w:val="-18"/>
                <w:sz w:val="24"/>
                <w:szCs w:val="24"/>
                <w:highlight w:val="none"/>
                <w:u w:val="single" w:color="auto"/>
                <w14:textFill>
                  <w14:solidFill>
                    <w14:schemeClr w14:val="tx1"/>
                  </w14:solidFill>
                </w14:textFill>
              </w:rPr>
              <w:t>90%</w:t>
            </w:r>
            <w:r>
              <w:rPr>
                <w:rFonts w:hint="eastAsia"/>
                <w:b/>
                <w:bCs/>
                <w:color w:val="000000" w:themeColor="text1"/>
                <w:spacing w:val="-18"/>
                <w:sz w:val="24"/>
                <w:szCs w:val="24"/>
                <w:highlight w:val="none"/>
                <w:u w:val="single" w:color="auto"/>
                <w:lang w:val="en-US" w:eastAsia="zh-CN"/>
                <w14:textFill>
                  <w14:solidFill>
                    <w14:schemeClr w14:val="tx1"/>
                  </w14:solidFill>
                </w14:textFill>
              </w:rPr>
              <w:t xml:space="preserve"> </w:t>
            </w:r>
            <w:r>
              <w:rPr>
                <w:b w:val="0"/>
                <w:bCs w:val="0"/>
                <w:color w:val="000000" w:themeColor="text1"/>
                <w:spacing w:val="-18"/>
                <w:sz w:val="24"/>
                <w:szCs w:val="24"/>
                <w:highlight w:val="none"/>
                <w14:textFill>
                  <w14:solidFill>
                    <w14:schemeClr w14:val="tx1"/>
                  </w14:solidFill>
                </w14:textFill>
              </w:rPr>
              <w:t>)。</w:t>
            </w:r>
          </w:p>
          <w:p w14:paraId="15CF0F79">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20"/>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2.当0&lt;P≤5时，评标价平均值(B)为P个评标价的算术平均值。</w:t>
            </w:r>
          </w:p>
          <w:p w14:paraId="4E91C283">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3.当P=6或7时，在P个评标价中，去掉1个最高值和1个</w:t>
            </w:r>
            <w:r>
              <w:rPr>
                <w:b w:val="0"/>
                <w:bCs w:val="0"/>
                <w:color w:val="000000" w:themeColor="text1"/>
                <w:spacing w:val="-3"/>
                <w:sz w:val="24"/>
                <w:szCs w:val="24"/>
                <w:highlight w:val="none"/>
                <w14:textFill>
                  <w14:solidFill>
                    <w14:schemeClr w14:val="tx1"/>
                  </w14:solidFill>
                </w14:textFill>
              </w:rPr>
              <w:t>最低值后的其余评标价的算术平均值为评标价平均值(B)。</w:t>
            </w:r>
          </w:p>
          <w:p w14:paraId="19B075E7">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4.当P≥8时</w:t>
            </w:r>
          </w:p>
          <w:p w14:paraId="4DF521A1">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(1)首先，在P个评标价中，去掉P1个最高值和P2个最低值。</w:t>
            </w:r>
          </w:p>
          <w:p w14:paraId="252AC359">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rFonts w:hint="eastAsia"/>
                <w:b w:val="0"/>
                <w:bCs w:val="0"/>
                <w:color w:val="000000" w:themeColor="text1"/>
                <w:sz w:val="24"/>
                <w:szCs w:val="24"/>
                <w:highlight w:val="none"/>
                <w:lang w:eastAsia="zh-CN"/>
                <w14:textFill>
                  <w14:solidFill>
                    <w14:schemeClr w14:val="tx1"/>
                  </w14:solidFill>
                </w14:textFill>
              </w:rPr>
            </w:pPr>
            <w:r>
              <w:rPr>
                <w:b w:val="0"/>
                <w:bCs w:val="0"/>
                <w:color w:val="000000" w:themeColor="text1"/>
                <w:sz w:val="24"/>
                <w:szCs w:val="24"/>
                <w:highlight w:val="none"/>
                <w14:textFill>
                  <w14:solidFill>
                    <w14:schemeClr w14:val="tx1"/>
                  </w14:solidFill>
                </w14:textFill>
              </w:rPr>
              <w:t>①当P=8或9时，P1=P2=1</w:t>
            </w:r>
            <w:r>
              <w:rPr>
                <w:rFonts w:hint="eastAsia"/>
                <w:b w:val="0"/>
                <w:bCs w:val="0"/>
                <w:color w:val="000000" w:themeColor="text1"/>
                <w:sz w:val="24"/>
                <w:szCs w:val="24"/>
                <w:highlight w:val="none"/>
                <w:lang w:eastAsia="zh-CN"/>
                <w14:textFill>
                  <w14:solidFill>
                    <w14:schemeClr w14:val="tx1"/>
                  </w14:solidFill>
                </w14:textFill>
              </w:rPr>
              <w:t>；</w:t>
            </w:r>
          </w:p>
          <w:p w14:paraId="3F16F234">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rFonts w:hint="eastAsia"/>
                <w:b w:val="0"/>
                <w:bCs w:val="0"/>
                <w:color w:val="000000" w:themeColor="text1"/>
                <w:spacing w:val="-1"/>
                <w:sz w:val="24"/>
                <w:szCs w:val="24"/>
                <w:highlight w:val="none"/>
                <w:lang w:eastAsia="zh-CN"/>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②当P=10或11或12或13或14时，P1=2,P2=1</w:t>
            </w:r>
            <w:r>
              <w:rPr>
                <w:rFonts w:hint="eastAsia"/>
                <w:b w:val="0"/>
                <w:bCs w:val="0"/>
                <w:color w:val="000000" w:themeColor="text1"/>
                <w:spacing w:val="-1"/>
                <w:sz w:val="24"/>
                <w:szCs w:val="24"/>
                <w:highlight w:val="none"/>
                <w:lang w:eastAsia="zh-CN"/>
                <w14:textFill>
                  <w14:solidFill>
                    <w14:schemeClr w14:val="tx1"/>
                  </w14:solidFill>
                </w14:textFill>
              </w:rPr>
              <w:t>；</w:t>
            </w:r>
          </w:p>
          <w:p w14:paraId="03293A02">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③当P≥15时，P1=Q1,P2=Q2</w:t>
            </w:r>
            <w:r>
              <w:rPr>
                <w:rFonts w:hint="eastAsia"/>
                <w:b w:val="0"/>
                <w:bCs w:val="0"/>
                <w:color w:val="000000" w:themeColor="text1"/>
                <w:spacing w:val="-2"/>
                <w:sz w:val="24"/>
                <w:szCs w:val="24"/>
                <w:highlight w:val="none"/>
                <w:lang w:eastAsia="zh-CN"/>
                <w14:textFill>
                  <w14:solidFill>
                    <w14:schemeClr w14:val="tx1"/>
                  </w14:solidFill>
                </w14:textFill>
              </w:rPr>
              <w:t>。</w:t>
            </w:r>
            <w:r>
              <w:rPr>
                <w:b w:val="0"/>
                <w:bCs w:val="0"/>
                <w:color w:val="000000" w:themeColor="text1"/>
                <w:spacing w:val="-2"/>
                <w:sz w:val="24"/>
                <w:szCs w:val="24"/>
                <w:highlight w:val="none"/>
                <w14:textFill>
                  <w14:solidFill>
                    <w14:schemeClr w14:val="tx1"/>
                  </w14:solidFill>
                </w14:textFill>
              </w:rPr>
              <w:t>Q1、Q2是在取值区间(1～Q)中随机连续抽取的两个数值，较大的数值为Q1,较小的</w:t>
            </w:r>
            <w:r>
              <w:rPr>
                <w:b w:val="0"/>
                <w:bCs w:val="0"/>
                <w:color w:val="000000" w:themeColor="text1"/>
                <w:spacing w:val="-3"/>
                <w:sz w:val="24"/>
                <w:szCs w:val="24"/>
                <w:highlight w:val="none"/>
                <w14:textFill>
                  <w14:solidFill>
                    <w14:schemeClr w14:val="tx1"/>
                  </w14:solidFill>
                </w14:textFill>
              </w:rPr>
              <w:t>数值为Q2</w:t>
            </w:r>
            <w:r>
              <w:rPr>
                <w:rFonts w:hint="eastAsia"/>
                <w:b w:val="0"/>
                <w:bCs w:val="0"/>
                <w:color w:val="000000" w:themeColor="text1"/>
                <w:spacing w:val="-3"/>
                <w:sz w:val="24"/>
                <w:szCs w:val="24"/>
                <w:highlight w:val="none"/>
                <w:lang w:eastAsia="zh-CN"/>
                <w14:textFill>
                  <w14:solidFill>
                    <w14:schemeClr w14:val="tx1"/>
                  </w14:solidFill>
                </w14:textFill>
              </w:rPr>
              <w:t>。</w:t>
            </w:r>
            <w:r>
              <w:rPr>
                <w:b w:val="0"/>
                <w:bCs w:val="0"/>
                <w:color w:val="000000" w:themeColor="text1"/>
                <w:spacing w:val="-3"/>
                <w:sz w:val="24"/>
                <w:szCs w:val="24"/>
                <w:highlight w:val="none"/>
                <w14:textFill>
                  <w14:solidFill>
                    <w14:schemeClr w14:val="tx1"/>
                  </w14:solidFill>
                </w14:textFill>
              </w:rPr>
              <w:t>Q=INT</w:t>
            </w:r>
            <w:r>
              <w:rPr>
                <w:b w:val="0"/>
                <w:bCs w:val="0"/>
                <w:color w:val="000000" w:themeColor="text1"/>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(P/5),即Q为(P/5)向下取整且最小为1。</w:t>
            </w:r>
          </w:p>
          <w:p w14:paraId="2519BFB1">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4"/>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(2)然后，将其余评标价由低到高排列，对排列第(1、1+R、</w:t>
            </w:r>
            <w:r>
              <w:rPr>
                <w:b w:val="0"/>
                <w:bCs w:val="0"/>
                <w:color w:val="000000" w:themeColor="text1"/>
                <w:spacing w:val="3"/>
                <w:sz w:val="24"/>
                <w:szCs w:val="24"/>
                <w:highlight w:val="none"/>
                <w14:textFill>
                  <w14:solidFill>
                    <w14:schemeClr w14:val="tx1"/>
                  </w14:solidFill>
                </w14:textFill>
              </w:rPr>
              <w:t xml:space="preserve"> </w:t>
            </w:r>
            <w:r>
              <w:rPr>
                <w:b w:val="0"/>
                <w:bCs w:val="0"/>
                <w:color w:val="000000" w:themeColor="text1"/>
                <w:spacing w:val="-2"/>
                <w:sz w:val="24"/>
                <w:szCs w:val="24"/>
                <w:highlight w:val="none"/>
                <w14:textFill>
                  <w14:solidFill>
                    <w14:schemeClr w14:val="tx1"/>
                  </w14:solidFill>
                </w14:textFill>
              </w:rPr>
              <w:t>1+2R、……</w:t>
            </w:r>
            <w:r>
              <w:rPr>
                <w:rFonts w:hint="eastAsia"/>
                <w:b w:val="0"/>
                <w:bCs w:val="0"/>
                <w:color w:val="000000" w:themeColor="text1"/>
                <w:spacing w:val="-2"/>
                <w:sz w:val="24"/>
                <w:szCs w:val="24"/>
                <w:highlight w:val="none"/>
                <w:lang w:eastAsia="zh-CN"/>
                <w14:textFill>
                  <w14:solidFill>
                    <w14:schemeClr w14:val="tx1"/>
                  </w14:solidFill>
                </w14:textFill>
              </w:rPr>
              <w:t>、</w:t>
            </w:r>
            <w:r>
              <w:rPr>
                <w:b w:val="0"/>
                <w:bCs w:val="0"/>
                <w:color w:val="000000" w:themeColor="text1"/>
                <w:spacing w:val="-2"/>
                <w:sz w:val="24"/>
                <w:szCs w:val="24"/>
                <w:highlight w:val="none"/>
                <w14:textFill>
                  <w14:solidFill>
                    <w14:schemeClr w14:val="tx1"/>
                  </w14:solidFill>
                </w14:textFill>
              </w:rPr>
              <w:t>1+SR)的评标价进行算术平均，该算</w:t>
            </w:r>
            <w:r>
              <w:rPr>
                <w:b w:val="0"/>
                <w:bCs w:val="0"/>
                <w:color w:val="000000" w:themeColor="text1"/>
                <w:spacing w:val="-3"/>
                <w:sz w:val="24"/>
                <w:szCs w:val="24"/>
                <w:highlight w:val="none"/>
                <w14:textFill>
                  <w14:solidFill>
                    <w14:schemeClr w14:val="tx1"/>
                  </w14:solidFill>
                </w14:textFill>
              </w:rPr>
              <w:t>术平均值为评标价</w:t>
            </w:r>
            <w:r>
              <w:rPr>
                <w:b w:val="0"/>
                <w:bCs w:val="0"/>
                <w:color w:val="000000" w:themeColor="text1"/>
                <w:spacing w:val="-4"/>
                <w:sz w:val="24"/>
                <w:szCs w:val="24"/>
                <w:highlight w:val="none"/>
                <w14:textFill>
                  <w14:solidFill>
                    <w14:schemeClr w14:val="tx1"/>
                  </w14:solidFill>
                </w14:textFill>
              </w:rPr>
              <w:t>平均值(B)。</w:t>
            </w:r>
          </w:p>
          <w:p w14:paraId="072F540E">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6"/>
                <w:sz w:val="24"/>
                <w:szCs w:val="24"/>
                <w:highlight w:val="none"/>
                <w14:textFill>
                  <w14:solidFill>
                    <w14:schemeClr w14:val="tx1"/>
                  </w14:solidFill>
                </w14:textFill>
              </w:rPr>
            </w:pPr>
            <w:r>
              <w:rPr>
                <w:b w:val="0"/>
                <w:bCs w:val="0"/>
                <w:color w:val="000000" w:themeColor="text1"/>
                <w:spacing w:val="-6"/>
                <w:sz w:val="24"/>
                <w:szCs w:val="24"/>
                <w:highlight w:val="none"/>
                <w14:textFill>
                  <w14:solidFill>
                    <w14:schemeClr w14:val="tx1"/>
                  </w14:solidFill>
                </w14:textFill>
              </w:rPr>
              <w:t>R为随机步距，在开标现场随机抽取，取值范围为3、4、5。</w:t>
            </w:r>
          </w:p>
          <w:p w14:paraId="4E761499">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17"/>
                <w:sz w:val="24"/>
                <w:szCs w:val="24"/>
                <w:highlight w:val="none"/>
                <w14:textFill>
                  <w14:solidFill>
                    <w14:schemeClr w14:val="tx1"/>
                  </w14:solidFill>
                </w14:textFill>
              </w:rPr>
            </w:pPr>
            <w:r>
              <w:rPr>
                <w:b w:val="0"/>
                <w:bCs w:val="0"/>
                <w:color w:val="000000" w:themeColor="text1"/>
                <w:spacing w:val="-17"/>
                <w:sz w:val="24"/>
                <w:szCs w:val="24"/>
                <w:highlight w:val="none"/>
                <w14:textFill>
                  <w14:solidFill>
                    <w14:schemeClr w14:val="tx1"/>
                  </w14:solidFill>
                </w14:textFill>
              </w:rPr>
              <w:t>S为步距个数，S=INT[(P-P1-P2-1)/R],即S为[(P-P1-P2-1)/R] 向下取整。</w:t>
            </w:r>
          </w:p>
          <w:p w14:paraId="10D9691A">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bCs/>
                <w:color w:val="000000" w:themeColor="text1"/>
                <w:spacing w:val="0"/>
                <w:sz w:val="24"/>
                <w:szCs w:val="24"/>
                <w:highlight w:val="none"/>
                <w14:textFill>
                  <w14:solidFill>
                    <w14:schemeClr w14:val="tx1"/>
                  </w14:solidFill>
                </w14:textFill>
              </w:rPr>
            </w:pPr>
            <w:r>
              <w:rPr>
                <w:b/>
                <w:bCs/>
                <w:color w:val="000000" w:themeColor="text1"/>
                <w:spacing w:val="0"/>
                <w:sz w:val="24"/>
                <w:szCs w:val="24"/>
                <w:highlight w:val="none"/>
                <w14:textFill>
                  <w14:solidFill>
                    <w14:schemeClr w14:val="tx1"/>
                  </w14:solidFill>
                </w14:textFill>
              </w:rPr>
              <w:t>五、评标基准价(D)</w:t>
            </w:r>
          </w:p>
          <w:p w14:paraId="11285942">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D=[C*K+B*(1-K)]*(1-Z),保留七位小数，小数点后第八位“四</w:t>
            </w:r>
            <w:r>
              <w:rPr>
                <w:b w:val="0"/>
                <w:bCs w:val="0"/>
                <w:color w:val="000000" w:themeColor="text1"/>
                <w:sz w:val="24"/>
                <w:szCs w:val="24"/>
                <w:highlight w:val="none"/>
                <w14:textFill>
                  <w14:solidFill>
                    <w14:schemeClr w14:val="tx1"/>
                  </w14:solidFill>
                </w14:textFill>
              </w:rPr>
              <w:t>舍五入”。</w:t>
            </w:r>
          </w:p>
          <w:p w14:paraId="785E2507">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式中：</w:t>
            </w:r>
          </w:p>
          <w:p w14:paraId="666B972D">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1.C为招标人设定的最高投标限价，B为评标价平均值。</w:t>
            </w:r>
          </w:p>
          <w:p w14:paraId="4195DCE4">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2.K为权重系数，K=[(K1/10)+K2]/1</w:t>
            </w:r>
            <w:r>
              <w:rPr>
                <w:b w:val="0"/>
                <w:bCs w:val="0"/>
                <w:color w:val="000000" w:themeColor="text1"/>
                <w:spacing w:val="-1"/>
                <w:sz w:val="24"/>
                <w:szCs w:val="24"/>
                <w:highlight w:val="none"/>
                <w14:textFill>
                  <w14:solidFill>
                    <w14:schemeClr w14:val="tx1"/>
                  </w14:solidFill>
                </w14:textFill>
              </w:rPr>
              <w:t>0。各标段的K1在开标现</w:t>
            </w:r>
            <w:r>
              <w:rPr>
                <w:b w:val="0"/>
                <w:bCs w:val="0"/>
                <w:color w:val="000000" w:themeColor="text1"/>
                <w:sz w:val="24"/>
                <w:szCs w:val="24"/>
                <w:highlight w:val="none"/>
                <w14:textFill>
                  <w14:solidFill>
                    <w14:schemeClr w14:val="tx1"/>
                  </w14:solidFill>
                </w14:textFill>
              </w:rPr>
              <w:t>场从0、1、2、3、4、5、6、7、8、9等10个系数</w:t>
            </w:r>
            <w:r>
              <w:rPr>
                <w:b w:val="0"/>
                <w:bCs w:val="0"/>
                <w:color w:val="000000" w:themeColor="text1"/>
                <w:spacing w:val="-1"/>
                <w:sz w:val="24"/>
                <w:szCs w:val="24"/>
                <w:highlight w:val="none"/>
                <w14:textFill>
                  <w14:solidFill>
                    <w14:schemeClr w14:val="tx1"/>
                  </w14:solidFill>
                </w14:textFill>
              </w:rPr>
              <w:t>中随机抽取。各标段</w:t>
            </w:r>
            <w:r>
              <w:rPr>
                <w:b w:val="0"/>
                <w:bCs w:val="0"/>
                <w:color w:val="000000" w:themeColor="text1"/>
                <w:sz w:val="24"/>
                <w:szCs w:val="24"/>
                <w:highlight w:val="none"/>
                <w14:textFill>
                  <w14:solidFill>
                    <w14:schemeClr w14:val="tx1"/>
                  </w14:solidFill>
                </w14:textFill>
              </w:rPr>
              <w:t>的K2在开标现场从0、0.5、1等3个系数中随机抽取。</w:t>
            </w:r>
          </w:p>
          <w:p w14:paraId="6F1D5638">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96" w:firstLineChars="200"/>
              <w:textAlignment w:val="auto"/>
              <w:rPr>
                <w:rFonts w:hint="eastAsia"/>
                <w:color w:val="000000" w:themeColor="text1"/>
                <w:spacing w:val="-4"/>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3.Z为下浮系数，各标段的Z在开标现场均从0%、</w:t>
            </w:r>
            <w:r>
              <w:rPr>
                <w:b w:val="0"/>
                <w:bCs w:val="0"/>
                <w:color w:val="000000" w:themeColor="text1"/>
                <w:spacing w:val="3"/>
                <w:sz w:val="24"/>
                <w:szCs w:val="24"/>
                <w:highlight w:val="none"/>
                <w14:textFill>
                  <w14:solidFill>
                    <w14:schemeClr w14:val="tx1"/>
                  </w14:solidFill>
                </w14:textFill>
              </w:rPr>
              <w:t>0.1%、0.2%、</w:t>
            </w:r>
            <w:r>
              <w:rPr>
                <w:b w:val="0"/>
                <w:bCs w:val="0"/>
                <w:color w:val="000000" w:themeColor="text1"/>
                <w:sz w:val="24"/>
                <w:szCs w:val="24"/>
                <w:highlight w:val="none"/>
                <w14:textFill>
                  <w14:solidFill>
                    <w14:schemeClr w14:val="tx1"/>
                  </w14:solidFill>
                </w14:textFill>
              </w:rPr>
              <w:t>0.3%、0.4%、0.5%、0.6%、0.7%、0.8%、0.9%、1.0%、</w:t>
            </w:r>
            <w:r>
              <w:rPr>
                <w:b w:val="0"/>
                <w:bCs w:val="0"/>
                <w:color w:val="000000" w:themeColor="text1"/>
                <w:spacing w:val="-1"/>
                <w:sz w:val="24"/>
                <w:szCs w:val="24"/>
                <w:highlight w:val="none"/>
                <w14:textFill>
                  <w14:solidFill>
                    <w14:schemeClr w14:val="tx1"/>
                  </w14:solidFill>
                </w14:textFill>
              </w:rPr>
              <w:t>1.1%、1.2%、</w:t>
            </w:r>
            <w:r>
              <w:rPr>
                <w:b w:val="0"/>
                <w:bCs w:val="0"/>
                <w:color w:val="000000" w:themeColor="text1"/>
                <w:sz w:val="24"/>
                <w:szCs w:val="24"/>
                <w:highlight w:val="none"/>
                <w14:textFill>
                  <w14:solidFill>
                    <w14:schemeClr w14:val="tx1"/>
                  </w14:solidFill>
                </w14:textFill>
              </w:rPr>
              <w:t>1.3%、1.4%、1.5%、1.6%、1.7%、1.8%、1.9%、2%等21个系数</w:t>
            </w:r>
            <w:r>
              <w:rPr>
                <w:b w:val="0"/>
                <w:bCs w:val="0"/>
                <w:color w:val="000000" w:themeColor="text1"/>
                <w:spacing w:val="-1"/>
                <w:sz w:val="24"/>
                <w:szCs w:val="24"/>
                <w:highlight w:val="none"/>
                <w14:textFill>
                  <w14:solidFill>
                    <w14:schemeClr w14:val="tx1"/>
                  </w14:solidFill>
                </w14:textFill>
              </w:rPr>
              <w:t>中随机抽取。</w:t>
            </w:r>
          </w:p>
        </w:tc>
      </w:tr>
      <w:tr w14:paraId="3953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center"/>
          </w:tcPr>
          <w:p w14:paraId="5AB0D141">
            <w:pPr>
              <w:pStyle w:val="11"/>
              <w:spacing w:before="71" w:line="239" w:lineRule="auto"/>
              <w:ind w:left="145" w:leftChars="0"/>
              <w:jc w:val="center"/>
              <w:rPr>
                <w:color w:val="000000" w:themeColor="text1"/>
                <w:spacing w:val="-2"/>
                <w:sz w:val="24"/>
                <w:szCs w:val="24"/>
                <w:highlight w:val="none"/>
                <w14:textFill>
                  <w14:solidFill>
                    <w14:schemeClr w14:val="tx1"/>
                  </w14:solidFill>
                </w14:textFill>
              </w:rPr>
            </w:pPr>
            <w:r>
              <w:rPr>
                <w:color w:val="000000" w:themeColor="text1"/>
                <w:spacing w:val="-2"/>
                <w:highlight w:val="none"/>
                <w14:textFill>
                  <w14:solidFill>
                    <w14:schemeClr w14:val="tx1"/>
                  </w14:solidFill>
                </w14:textFill>
              </w:rPr>
              <w:t>2.2.5</w:t>
            </w:r>
          </w:p>
        </w:tc>
        <w:tc>
          <w:tcPr>
            <w:tcW w:w="1698" w:type="dxa"/>
            <w:vAlign w:val="center"/>
          </w:tcPr>
          <w:p w14:paraId="3E242BEC">
            <w:pPr>
              <w:pStyle w:val="11"/>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b/>
                <w:bCs/>
                <w:color w:val="000000" w:themeColor="text1"/>
                <w:spacing w:val="-4"/>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评标价的偏差率计算公式</w:t>
            </w:r>
          </w:p>
        </w:tc>
        <w:tc>
          <w:tcPr>
            <w:tcW w:w="6514" w:type="dxa"/>
            <w:vAlign w:val="top"/>
          </w:tcPr>
          <w:p w14:paraId="6313B08F">
            <w:pPr>
              <w:pStyle w:val="11"/>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color w:val="000000" w:themeColor="text1"/>
                <w:spacing w:val="-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偏差率=100%×(投标人评标价-评标</w:t>
            </w:r>
            <w:r>
              <w:rPr>
                <w:color w:val="000000" w:themeColor="text1"/>
                <w:spacing w:val="-1"/>
                <w:sz w:val="24"/>
                <w:szCs w:val="24"/>
                <w:highlight w:val="none"/>
                <w14:textFill>
                  <w14:solidFill>
                    <w14:schemeClr w14:val="tx1"/>
                  </w14:solidFill>
                </w14:textFill>
              </w:rPr>
              <w:t>基准价)/评标基准价</w:t>
            </w:r>
          </w:p>
          <w:p w14:paraId="01CDE548">
            <w:pPr>
              <w:pStyle w:val="11"/>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b w:val="0"/>
                <w:bCs w:val="0"/>
                <w:color w:val="000000" w:themeColor="text1"/>
                <w:spacing w:val="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偏差率百分号前保留七位小数(示例：0.123456</w:t>
            </w:r>
            <w:r>
              <w:rPr>
                <w:color w:val="000000" w:themeColor="text1"/>
                <w:spacing w:val="-1"/>
                <w:sz w:val="24"/>
                <w:szCs w:val="24"/>
                <w:highlight w:val="none"/>
                <w14:textFill>
                  <w14:solidFill>
                    <w14:schemeClr w14:val="tx1"/>
                  </w14:solidFill>
                </w14:textFill>
              </w:rPr>
              <w:t>7%),小数点后第八</w:t>
            </w:r>
            <w:r>
              <w:rPr>
                <w:color w:val="000000" w:themeColor="text1"/>
                <w:sz w:val="24"/>
                <w:szCs w:val="24"/>
                <w:highlight w:val="none"/>
                <w14:textFill>
                  <w14:solidFill>
                    <w14:schemeClr w14:val="tx1"/>
                  </w14:solidFill>
                </w14:textFill>
              </w:rPr>
              <w:t>位“四舍五入”。</w:t>
            </w:r>
          </w:p>
        </w:tc>
      </w:tr>
      <w:tr w14:paraId="5CF6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center"/>
          </w:tcPr>
          <w:p w14:paraId="7D9FDA7C">
            <w:pPr>
              <w:pStyle w:val="11"/>
              <w:spacing w:before="71" w:line="239" w:lineRule="auto"/>
              <w:ind w:left="145" w:leftChars="0"/>
              <w:jc w:val="center"/>
              <w:rPr>
                <w:color w:val="000000" w:themeColor="text1"/>
                <w:spacing w:val="-2"/>
                <w:sz w:val="24"/>
                <w:szCs w:val="24"/>
                <w:highlight w:val="none"/>
                <w14:textFill>
                  <w14:solidFill>
                    <w14:schemeClr w14:val="tx1"/>
                  </w14:solidFill>
                </w14:textFill>
              </w:rPr>
            </w:pPr>
            <w:r>
              <w:rPr>
                <w:color w:val="000000" w:themeColor="text1"/>
                <w:spacing w:val="-3"/>
                <w:highlight w:val="none"/>
                <w14:textFill>
                  <w14:solidFill>
                    <w14:schemeClr w14:val="tx1"/>
                  </w14:solidFill>
                </w14:textFill>
              </w:rPr>
              <w:t>3.2.4</w:t>
            </w:r>
          </w:p>
        </w:tc>
        <w:tc>
          <w:tcPr>
            <w:tcW w:w="1698" w:type="dxa"/>
            <w:vAlign w:val="center"/>
          </w:tcPr>
          <w:p w14:paraId="55B830CC">
            <w:pPr>
              <w:pStyle w:val="11"/>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通过第一个信封</w:t>
            </w:r>
          </w:p>
          <w:p w14:paraId="575FA1D6">
            <w:pPr>
              <w:pStyle w:val="11"/>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详细评审的投标</w:t>
            </w:r>
          </w:p>
          <w:p w14:paraId="663553D4">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rPr>
                <w:b/>
                <w:bCs/>
                <w:color w:val="000000" w:themeColor="text1"/>
                <w:spacing w:val="-4"/>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人数量</w:t>
            </w:r>
          </w:p>
        </w:tc>
        <w:tc>
          <w:tcPr>
            <w:tcW w:w="6514" w:type="dxa"/>
            <w:vAlign w:val="top"/>
          </w:tcPr>
          <w:p w14:paraId="1F092ED9">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09"/>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通过投标文件第一个信封初步评审的投标人数量≤3</w:t>
            </w:r>
            <w:r>
              <w:rPr>
                <w:color w:val="000000" w:themeColor="text1"/>
                <w:spacing w:val="-4"/>
                <w:sz w:val="24"/>
                <w:szCs w:val="24"/>
                <w:highlight w:val="none"/>
                <w14:textFill>
                  <w14:solidFill>
                    <w14:schemeClr w14:val="tx1"/>
                  </w14:solidFill>
                </w14:textFill>
              </w:rPr>
              <w:t>时，其投标人</w:t>
            </w:r>
            <w:r>
              <w:rPr>
                <w:color w:val="000000" w:themeColor="text1"/>
                <w:spacing w:val="9"/>
                <w:sz w:val="24"/>
                <w:szCs w:val="24"/>
                <w:highlight w:val="none"/>
                <w14:textFill>
                  <w14:solidFill>
                    <w14:schemeClr w14:val="tx1"/>
                  </w14:solidFill>
                </w14:textFill>
              </w:rPr>
              <w:t>的报价文件均参与评审；</w:t>
            </w:r>
          </w:p>
          <w:p w14:paraId="46A51F61">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通过投标文件第一个信封初步评审的投标人</w:t>
            </w:r>
            <w:r>
              <w:rPr>
                <w:color w:val="000000" w:themeColor="text1"/>
                <w:spacing w:val="-1"/>
                <w:sz w:val="24"/>
                <w:szCs w:val="24"/>
                <w:highlight w:val="none"/>
                <w14:textFill>
                  <w14:solidFill>
                    <w14:schemeClr w14:val="tx1"/>
                  </w14:solidFill>
                </w14:textFill>
              </w:rPr>
              <w:t>数量&gt;3时，按照投标</w:t>
            </w:r>
            <w:r>
              <w:rPr>
                <w:color w:val="000000" w:themeColor="text1"/>
                <w:spacing w:val="1"/>
                <w:sz w:val="24"/>
                <w:szCs w:val="24"/>
                <w:highlight w:val="none"/>
                <w14:textFill>
                  <w14:solidFill>
                    <w14:schemeClr w14:val="tx1"/>
                  </w14:solidFill>
                </w14:textFill>
              </w:rPr>
              <w:t>人商务和技术评分由高到低排序，对排名在n以</w:t>
            </w:r>
            <w:r>
              <w:rPr>
                <w:color w:val="000000" w:themeColor="text1"/>
                <w:sz w:val="24"/>
                <w:szCs w:val="24"/>
                <w:highlight w:val="none"/>
                <w14:textFill>
                  <w14:solidFill>
                    <w14:schemeClr w14:val="tx1"/>
                  </w14:solidFill>
                </w14:textFill>
              </w:rPr>
              <w:t>内的投标人的报价文件进行评审，n值按参与商务和技术评分投标人数量的30%(数值向下取整)确定，n的取值范围为3≤n≤10。</w:t>
            </w:r>
          </w:p>
          <w:p w14:paraId="54F91EEA">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textAlignment w:val="auto"/>
              <w:rPr>
                <w:b w:val="0"/>
                <w:bCs w:val="0"/>
                <w:color w:val="000000" w:themeColor="text1"/>
                <w:spacing w:val="4"/>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注：(1)排名并列为n的投标人的报价文件均通过第一个信封详</w:t>
            </w:r>
            <w:r>
              <w:rPr>
                <w:b/>
                <w:bCs/>
                <w:color w:val="000000" w:themeColor="text1"/>
                <w:spacing w:val="1"/>
                <w:sz w:val="24"/>
                <w:szCs w:val="24"/>
                <w:highlight w:val="none"/>
                <w14:textFill>
                  <w14:solidFill>
                    <w14:schemeClr w14:val="tx1"/>
                  </w14:solidFill>
                </w14:textFill>
              </w:rPr>
              <w:t>细评审；(2)示例：如得分从高到低排列</w:t>
            </w:r>
            <w:r>
              <w:rPr>
                <w:b/>
                <w:bCs/>
                <w:color w:val="000000" w:themeColor="text1"/>
                <w:sz w:val="24"/>
                <w:szCs w:val="24"/>
                <w:highlight w:val="none"/>
                <w14:textFill>
                  <w14:solidFill>
                    <w14:schemeClr w14:val="tx1"/>
                  </w14:solidFill>
                </w14:textFill>
              </w:rPr>
              <w:t>为“99、88、88、88、77、</w:t>
            </w:r>
            <w:r>
              <w:rPr>
                <w:b/>
                <w:bCs/>
                <w:color w:val="000000" w:themeColor="text1"/>
                <w:spacing w:val="-2"/>
                <w:sz w:val="24"/>
                <w:szCs w:val="24"/>
                <w:highlight w:val="none"/>
                <w14:textFill>
                  <w14:solidFill>
                    <w14:schemeClr w14:val="tx1"/>
                  </w14:solidFill>
                </w14:textFill>
              </w:rPr>
              <w:t>77、6</w:t>
            </w:r>
            <w:r>
              <w:rPr>
                <w:rFonts w:hint="eastAsia"/>
                <w:b/>
                <w:bCs/>
                <w:color w:val="000000" w:themeColor="text1"/>
                <w:spacing w:val="-2"/>
                <w:sz w:val="24"/>
                <w:szCs w:val="24"/>
                <w:highlight w:val="none"/>
                <w:lang w:val="en-US" w:eastAsia="zh-CN"/>
                <w14:textFill>
                  <w14:solidFill>
                    <w14:schemeClr w14:val="tx1"/>
                  </w14:solidFill>
                </w14:textFill>
              </w:rPr>
              <w:t>6</w:t>
            </w:r>
            <w:r>
              <w:rPr>
                <w:b/>
                <w:bCs/>
                <w:color w:val="000000" w:themeColor="text1"/>
                <w:spacing w:val="-2"/>
                <w:sz w:val="24"/>
                <w:szCs w:val="24"/>
                <w:highlight w:val="none"/>
                <w14:textFill>
                  <w14:solidFill>
                    <w14:schemeClr w14:val="tx1"/>
                  </w14:solidFill>
                </w14:textFill>
              </w:rPr>
              <w:t>……”,则：当n=3时，得分“99、88、88、88”的投标</w:t>
            </w:r>
            <w:r>
              <w:rPr>
                <w:b/>
                <w:bCs/>
                <w:color w:val="000000" w:themeColor="text1"/>
                <w:spacing w:val="-3"/>
                <w:sz w:val="24"/>
                <w:szCs w:val="24"/>
                <w:highlight w:val="none"/>
                <w14:textFill>
                  <w14:solidFill>
                    <w14:schemeClr w14:val="tx1"/>
                  </w14:solidFill>
                </w14:textFill>
              </w:rPr>
              <w:t>人的</w:t>
            </w:r>
            <w:r>
              <w:rPr>
                <w:b/>
                <w:bCs/>
                <w:color w:val="000000" w:themeColor="text1"/>
                <w:spacing w:val="1"/>
                <w:sz w:val="24"/>
                <w:szCs w:val="24"/>
                <w:highlight w:val="none"/>
                <w14:textFill>
                  <w14:solidFill>
                    <w14:schemeClr w14:val="tx1"/>
                  </w14:solidFill>
                </w14:textFill>
              </w:rPr>
              <w:t>报价文件通过第一个信封详细评审；当n=4时，得</w:t>
            </w:r>
            <w:r>
              <w:rPr>
                <w:b/>
                <w:bCs/>
                <w:color w:val="000000" w:themeColor="text1"/>
                <w:sz w:val="24"/>
                <w:szCs w:val="24"/>
                <w:highlight w:val="none"/>
                <w14:textFill>
                  <w14:solidFill>
                    <w14:schemeClr w14:val="tx1"/>
                  </w14:solidFill>
                </w14:textFill>
              </w:rPr>
              <w:t>分“99、88、88、</w:t>
            </w:r>
            <w:r>
              <w:rPr>
                <w:color w:val="000000" w:themeColor="text1"/>
                <w:sz w:val="24"/>
                <w:szCs w:val="24"/>
                <w:highlight w:val="none"/>
                <w14:textFill>
                  <w14:solidFill>
                    <w14:schemeClr w14:val="tx1"/>
                  </w14:solidFill>
                </w14:textFill>
              </w:rPr>
              <w:t xml:space="preserve"> </w:t>
            </w:r>
            <w:r>
              <w:rPr>
                <w:b/>
                <w:bCs/>
                <w:color w:val="000000" w:themeColor="text1"/>
                <w:spacing w:val="-2"/>
                <w:sz w:val="24"/>
                <w:szCs w:val="24"/>
                <w:highlight w:val="none"/>
                <w14:textFill>
                  <w14:solidFill>
                    <w14:schemeClr w14:val="tx1"/>
                  </w14:solidFill>
                </w14:textFill>
              </w:rPr>
              <w:t>88”的投标人的报价文件通过第一个信封详细评审；当n=5时，得分</w:t>
            </w:r>
            <w:r>
              <w:rPr>
                <w:b/>
                <w:bCs/>
                <w:color w:val="000000" w:themeColor="text1"/>
                <w:spacing w:val="-1"/>
                <w:sz w:val="24"/>
                <w:szCs w:val="24"/>
                <w:highlight w:val="none"/>
                <w14:textFill>
                  <w14:solidFill>
                    <w14:schemeClr w14:val="tx1"/>
                  </w14:solidFill>
                </w14:textFill>
              </w:rPr>
              <w:t>“99、88、88、88、77、77”的投标人的报价文件通过第一</w:t>
            </w:r>
            <w:r>
              <w:rPr>
                <w:b/>
                <w:bCs/>
                <w:color w:val="000000" w:themeColor="text1"/>
                <w:spacing w:val="-2"/>
                <w:sz w:val="24"/>
                <w:szCs w:val="24"/>
                <w:highlight w:val="none"/>
                <w14:textFill>
                  <w14:solidFill>
                    <w14:schemeClr w14:val="tx1"/>
                  </w14:solidFill>
                </w14:textFill>
              </w:rPr>
              <w:t>个信封详细评审；当n=6时，得分“99、88、88、88、77、77”的投标人的报</w:t>
            </w:r>
            <w:r>
              <w:rPr>
                <w:b/>
                <w:bCs/>
                <w:color w:val="000000" w:themeColor="text1"/>
                <w:sz w:val="24"/>
                <w:szCs w:val="24"/>
                <w:highlight w:val="none"/>
                <w14:textFill>
                  <w14:solidFill>
                    <w14:schemeClr w14:val="tx1"/>
                  </w14:solidFill>
                </w14:textFill>
              </w:rPr>
              <w:t>价文件通过第一个信封详细评审。</w:t>
            </w:r>
          </w:p>
        </w:tc>
      </w:tr>
    </w:tbl>
    <w:p w14:paraId="0F2F4E28">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123D7724">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024F83CF">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7A17489C">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22B6F10A">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79C03061">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5E728E5A">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808"/>
        <w:gridCol w:w="900"/>
        <w:gridCol w:w="889"/>
        <w:gridCol w:w="473"/>
        <w:gridCol w:w="5542"/>
      </w:tblGrid>
      <w:tr w14:paraId="694D4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748" w:type="dxa"/>
            <w:gridSpan w:val="5"/>
            <w:vAlign w:val="center"/>
          </w:tcPr>
          <w:p w14:paraId="63B3B630">
            <w:pPr>
              <w:pStyle w:val="11"/>
              <w:spacing w:before="150" w:line="212" w:lineRule="auto"/>
              <w:jc w:val="center"/>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评分因素与权重分值</w:t>
            </w:r>
          </w:p>
        </w:tc>
        <w:tc>
          <w:tcPr>
            <w:tcW w:w="5542" w:type="dxa"/>
            <w:vMerge w:val="restart"/>
            <w:tcBorders>
              <w:bottom w:val="nil"/>
            </w:tcBorders>
            <w:vAlign w:val="center"/>
          </w:tcPr>
          <w:p w14:paraId="2432BF1B">
            <w:pPr>
              <w:pStyle w:val="11"/>
              <w:spacing w:before="68" w:line="220" w:lineRule="auto"/>
              <w:jc w:val="center"/>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评分标准</w:t>
            </w:r>
          </w:p>
        </w:tc>
      </w:tr>
      <w:tr w14:paraId="5F6C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8" w:type="dxa"/>
            <w:vAlign w:val="center"/>
          </w:tcPr>
          <w:p w14:paraId="50F6A782">
            <w:pPr>
              <w:pStyle w:val="11"/>
              <w:spacing w:before="268" w:line="219" w:lineRule="auto"/>
              <w:ind w:left="158"/>
              <w:jc w:val="center"/>
              <w:rPr>
                <w:b w:val="0"/>
                <w:bCs w:val="0"/>
                <w:color w:val="000000" w:themeColor="text1"/>
                <w:sz w:val="24"/>
                <w:szCs w:val="24"/>
                <w:highlight w:val="none"/>
                <w14:textFill>
                  <w14:solidFill>
                    <w14:schemeClr w14:val="tx1"/>
                  </w14:solidFill>
                </w14:textFill>
              </w:rPr>
            </w:pPr>
            <w:r>
              <w:rPr>
                <w:b w:val="0"/>
                <w:bCs w:val="0"/>
                <w:color w:val="000000" w:themeColor="text1"/>
                <w:spacing w:val="-5"/>
                <w:sz w:val="24"/>
                <w:szCs w:val="24"/>
                <w:highlight w:val="none"/>
                <w14:textFill>
                  <w14:solidFill>
                    <w14:schemeClr w14:val="tx1"/>
                  </w14:solidFill>
                </w14:textFill>
              </w:rPr>
              <w:t>条款号</w:t>
            </w:r>
          </w:p>
        </w:tc>
        <w:tc>
          <w:tcPr>
            <w:tcW w:w="808" w:type="dxa"/>
            <w:vAlign w:val="center"/>
          </w:tcPr>
          <w:p w14:paraId="36CA352C">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pacing w:val="-4"/>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w:t>
            </w:r>
          </w:p>
          <w:p w14:paraId="7125F418">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因素</w:t>
            </w:r>
          </w:p>
        </w:tc>
        <w:tc>
          <w:tcPr>
            <w:tcW w:w="900" w:type="dxa"/>
            <w:vAlign w:val="center"/>
          </w:tcPr>
          <w:p w14:paraId="79301571">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评分因素权重分值</w:t>
            </w:r>
          </w:p>
        </w:tc>
        <w:tc>
          <w:tcPr>
            <w:tcW w:w="889" w:type="dxa"/>
            <w:vAlign w:val="center"/>
          </w:tcPr>
          <w:p w14:paraId="0EA5714B">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各评分因</w:t>
            </w:r>
            <w:r>
              <w:rPr>
                <w:b w:val="0"/>
                <w:bCs w:val="0"/>
                <w:color w:val="000000" w:themeColor="text1"/>
                <w:spacing w:val="-5"/>
                <w:sz w:val="24"/>
                <w:szCs w:val="24"/>
                <w:highlight w:val="none"/>
                <w14:textFill>
                  <w14:solidFill>
                    <w14:schemeClr w14:val="tx1"/>
                  </w14:solidFill>
                </w14:textFill>
              </w:rPr>
              <w:t>素细分项</w:t>
            </w:r>
          </w:p>
        </w:tc>
        <w:tc>
          <w:tcPr>
            <w:tcW w:w="473" w:type="dxa"/>
            <w:textDirection w:val="tbRlV"/>
            <w:vAlign w:val="center"/>
          </w:tcPr>
          <w:p w14:paraId="1C101835">
            <w:pPr>
              <w:pStyle w:val="11"/>
              <w:spacing w:before="182" w:line="201" w:lineRule="auto"/>
              <w:ind w:left="27"/>
              <w:jc w:val="center"/>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分</w:t>
            </w:r>
            <w:r>
              <w:rPr>
                <w:b w:val="0"/>
                <w:bCs w:val="0"/>
                <w:color w:val="000000" w:themeColor="text1"/>
                <w:spacing w:val="13"/>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值</w:t>
            </w:r>
          </w:p>
        </w:tc>
        <w:tc>
          <w:tcPr>
            <w:tcW w:w="5542" w:type="dxa"/>
            <w:vMerge w:val="continue"/>
            <w:tcBorders>
              <w:top w:val="nil"/>
            </w:tcBorders>
            <w:vAlign w:val="center"/>
          </w:tcPr>
          <w:p w14:paraId="2C79040F">
            <w:pPr>
              <w:jc w:val="center"/>
              <w:rPr>
                <w:rFonts w:ascii="Arial"/>
                <w:b w:val="0"/>
                <w:bCs w:val="0"/>
                <w:color w:val="000000" w:themeColor="text1"/>
                <w:sz w:val="24"/>
                <w:szCs w:val="24"/>
                <w:highlight w:val="none"/>
                <w14:textFill>
                  <w14:solidFill>
                    <w14:schemeClr w14:val="tx1"/>
                  </w14:solidFill>
                </w14:textFill>
              </w:rPr>
            </w:pPr>
          </w:p>
        </w:tc>
      </w:tr>
      <w:tr w14:paraId="66F5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678" w:type="dxa"/>
            <w:vMerge w:val="restart"/>
            <w:vAlign w:val="center"/>
          </w:tcPr>
          <w:p w14:paraId="7C08C86A">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2.2.2</w:t>
            </w:r>
          </w:p>
          <w:p w14:paraId="3D2E5C35">
            <w:pPr>
              <w:pStyle w:val="11"/>
              <w:spacing w:before="140" w:line="196" w:lineRule="auto"/>
              <w:ind w:left="45"/>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(1)</w:t>
            </w:r>
          </w:p>
        </w:tc>
        <w:tc>
          <w:tcPr>
            <w:tcW w:w="808" w:type="dxa"/>
            <w:vMerge w:val="restart"/>
            <w:vAlign w:val="center"/>
          </w:tcPr>
          <w:p w14:paraId="03C65962">
            <w:pPr>
              <w:pStyle w:val="11"/>
              <w:spacing w:before="136" w:line="199" w:lineRule="auto"/>
              <w:ind w:left="114"/>
              <w:jc w:val="center"/>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施工组织</w:t>
            </w:r>
            <w:r>
              <w:rPr>
                <w:b w:val="0"/>
                <w:bCs w:val="0"/>
                <w:color w:val="000000" w:themeColor="text1"/>
                <w:spacing w:val="4"/>
                <w:sz w:val="24"/>
                <w:szCs w:val="24"/>
                <w:highlight w:val="none"/>
                <w14:textFill>
                  <w14:solidFill>
                    <w14:schemeClr w14:val="tx1"/>
                  </w14:solidFill>
                </w14:textFill>
              </w:rPr>
              <w:t>设计</w:t>
            </w:r>
          </w:p>
        </w:tc>
        <w:tc>
          <w:tcPr>
            <w:tcW w:w="900" w:type="dxa"/>
            <w:vMerge w:val="restart"/>
            <w:vAlign w:val="center"/>
          </w:tcPr>
          <w:p w14:paraId="0B0CEE13">
            <w:pPr>
              <w:pStyle w:val="11"/>
              <w:spacing w:before="117" w:line="216" w:lineRule="auto"/>
              <w:ind w:left="242"/>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25分</w:t>
            </w:r>
          </w:p>
        </w:tc>
        <w:tc>
          <w:tcPr>
            <w:tcW w:w="889" w:type="dxa"/>
            <w:vAlign w:val="center"/>
          </w:tcPr>
          <w:p w14:paraId="1499D657">
            <w:pPr>
              <w:pStyle w:val="11"/>
              <w:spacing w:before="136" w:line="199" w:lineRule="auto"/>
              <w:ind w:left="123"/>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施工方案</w:t>
            </w:r>
            <w:r>
              <w:rPr>
                <w:b w:val="0"/>
                <w:bCs w:val="0"/>
                <w:color w:val="000000" w:themeColor="text1"/>
                <w:spacing w:val="2"/>
                <w:sz w:val="24"/>
                <w:szCs w:val="24"/>
                <w:highlight w:val="none"/>
                <w14:textFill>
                  <w14:solidFill>
                    <w14:schemeClr w14:val="tx1"/>
                  </w14:solidFill>
                </w14:textFill>
              </w:rPr>
              <w:t>总体描述</w:t>
            </w:r>
          </w:p>
        </w:tc>
        <w:tc>
          <w:tcPr>
            <w:tcW w:w="473" w:type="dxa"/>
            <w:vAlign w:val="center"/>
          </w:tcPr>
          <w:p w14:paraId="30871C4D">
            <w:pPr>
              <w:pStyle w:val="11"/>
              <w:spacing w:before="157" w:line="181" w:lineRule="auto"/>
              <w:ind w:left="214"/>
              <w:jc w:val="both"/>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vAlign w:val="top"/>
          </w:tcPr>
          <w:p w14:paraId="49AF8060">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施工方案总体描述具体，内容充实，对项目认识</w:t>
            </w:r>
            <w:r>
              <w:rPr>
                <w:b w:val="0"/>
                <w:bCs w:val="0"/>
                <w:color w:val="000000" w:themeColor="text1"/>
                <w:spacing w:val="-4"/>
                <w:sz w:val="24"/>
                <w:szCs w:val="24"/>
                <w:highlight w:val="none"/>
                <w14:textFill>
                  <w14:solidFill>
                    <w14:schemeClr w14:val="tx1"/>
                  </w14:solidFill>
                </w14:textFill>
              </w:rPr>
              <w:t>深刻，对施工过程有全面深刻的了解，准确掌握项目的特点，对项目施工中的关键点、难点，有准确的分析，对重要问题能提出有效可行的解决办法和具体措施，能够合理安排在雨、雪或雾天的施工内容。对保障工期问题有具体措施，完全</w:t>
            </w:r>
            <w:r>
              <w:rPr>
                <w:b w:val="0"/>
                <w:bCs w:val="0"/>
                <w:color w:val="000000" w:themeColor="text1"/>
                <w:sz w:val="24"/>
                <w:szCs w:val="24"/>
                <w:highlight w:val="none"/>
                <w14:textFill>
                  <w14:solidFill>
                    <w14:schemeClr w14:val="tx1"/>
                  </w14:solidFill>
                </w14:textFill>
              </w:rPr>
              <w:t>满足项目施工需要。本项最多得5分，最低得3</w:t>
            </w:r>
            <w:r>
              <w:rPr>
                <w:b w:val="0"/>
                <w:bCs w:val="0"/>
                <w:color w:val="000000" w:themeColor="text1"/>
                <w:spacing w:val="-1"/>
                <w:sz w:val="24"/>
                <w:szCs w:val="24"/>
                <w:highlight w:val="none"/>
                <w14:textFill>
                  <w14:solidFill>
                    <w14:schemeClr w14:val="tx1"/>
                  </w14:solidFill>
                </w14:textFill>
              </w:rPr>
              <w:t>分。</w:t>
            </w:r>
          </w:p>
        </w:tc>
      </w:tr>
      <w:tr w14:paraId="6B1C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678" w:type="dxa"/>
            <w:vMerge w:val="continue"/>
            <w:vAlign w:val="center"/>
          </w:tcPr>
          <w:p w14:paraId="3A6E86C6">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0956B200">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6A917879">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1714F75D">
            <w:pPr>
              <w:spacing w:line="249" w:lineRule="auto"/>
              <w:jc w:val="center"/>
              <w:rPr>
                <w:rFonts w:ascii="Arial"/>
                <w:b w:val="0"/>
                <w:bCs w:val="0"/>
                <w:color w:val="000000" w:themeColor="text1"/>
                <w:sz w:val="24"/>
                <w:szCs w:val="24"/>
                <w:highlight w:val="none"/>
                <w14:textFill>
                  <w14:solidFill>
                    <w14:schemeClr w14:val="tx1"/>
                  </w14:solidFill>
                </w14:textFill>
              </w:rPr>
            </w:pPr>
          </w:p>
          <w:p w14:paraId="3FEE00C7">
            <w:pPr>
              <w:pStyle w:val="11"/>
              <w:spacing w:before="71" w:line="221" w:lineRule="auto"/>
              <w:ind w:left="103"/>
              <w:jc w:val="center"/>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重难点理</w:t>
            </w:r>
            <w:r>
              <w:rPr>
                <w:b w:val="0"/>
                <w:bCs w:val="0"/>
                <w:color w:val="000000" w:themeColor="text1"/>
                <w:sz w:val="24"/>
                <w:szCs w:val="24"/>
                <w:highlight w:val="none"/>
                <w14:textFill>
                  <w14:solidFill>
                    <w14:schemeClr w14:val="tx1"/>
                  </w14:solidFill>
                </w14:textFill>
              </w:rPr>
              <w:t>解</w:t>
            </w:r>
          </w:p>
        </w:tc>
        <w:tc>
          <w:tcPr>
            <w:tcW w:w="473" w:type="dxa"/>
            <w:shd w:val="clear" w:color="auto" w:fill="auto"/>
            <w:vAlign w:val="center"/>
          </w:tcPr>
          <w:p w14:paraId="578C4EF0">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377B638F">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47" w:firstLineChars="213"/>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5"/>
                <w:sz w:val="24"/>
                <w:szCs w:val="24"/>
                <w:highlight w:val="none"/>
                <w14:textFill>
                  <w14:solidFill>
                    <w14:schemeClr w14:val="tx1"/>
                  </w14:solidFill>
                </w14:textFill>
              </w:rPr>
              <w:t>对本项目重点难点的理解及施工方案、工艺流程，</w:t>
            </w:r>
            <w:r>
              <w:rPr>
                <w:b w:val="0"/>
                <w:bCs w:val="0"/>
                <w:color w:val="000000" w:themeColor="text1"/>
                <w:spacing w:val="14"/>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完善且理解较深、有针对性措施。本项最多得5</w:t>
            </w:r>
            <w:r>
              <w:rPr>
                <w:b w:val="0"/>
                <w:bCs w:val="0"/>
                <w:color w:val="000000" w:themeColor="text1"/>
                <w:spacing w:val="-4"/>
                <w:sz w:val="24"/>
                <w:szCs w:val="24"/>
                <w:highlight w:val="none"/>
                <w14:textFill>
                  <w14:solidFill>
                    <w14:schemeClr w14:val="tx1"/>
                  </w14:solidFill>
                </w14:textFill>
              </w:rPr>
              <w:t>分，最低得3分。</w:t>
            </w:r>
          </w:p>
        </w:tc>
      </w:tr>
      <w:tr w14:paraId="5D70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678" w:type="dxa"/>
            <w:vMerge w:val="continue"/>
            <w:vAlign w:val="center"/>
          </w:tcPr>
          <w:p w14:paraId="10B4FF72">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6E488B15">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469D2439">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1AA11304">
            <w:pPr>
              <w:pStyle w:val="11"/>
              <w:keepNext w:val="0"/>
              <w:keepLines w:val="0"/>
              <w:pageBreakBefore w:val="0"/>
              <w:widowControl w:val="0"/>
              <w:kinsoku/>
              <w:wordWrap/>
              <w:overflowPunct/>
              <w:topLinePunct w:val="0"/>
              <w:autoSpaceDE/>
              <w:autoSpaceDN/>
              <w:bidi w:val="0"/>
              <w:adjustRightInd/>
              <w:snapToGrid/>
              <w:spacing w:line="220"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施工队伍及施工组</w:t>
            </w:r>
            <w:r>
              <w:rPr>
                <w:b w:val="0"/>
                <w:bCs w:val="0"/>
                <w:color w:val="000000" w:themeColor="text1"/>
                <w:spacing w:val="5"/>
                <w:sz w:val="24"/>
                <w:szCs w:val="24"/>
                <w:highlight w:val="none"/>
                <w14:textFill>
                  <w14:solidFill>
                    <w14:schemeClr w14:val="tx1"/>
                  </w14:solidFill>
                </w14:textFill>
              </w:rPr>
              <w:t>织计划</w:t>
            </w:r>
          </w:p>
        </w:tc>
        <w:tc>
          <w:tcPr>
            <w:tcW w:w="473" w:type="dxa"/>
            <w:shd w:val="clear" w:color="auto" w:fill="auto"/>
            <w:vAlign w:val="center"/>
          </w:tcPr>
          <w:p w14:paraId="68836E0F">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342C4D64">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46" w:firstLineChars="203"/>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0"/>
                <w:sz w:val="24"/>
                <w:szCs w:val="24"/>
                <w:highlight w:val="none"/>
                <w14:textFill>
                  <w14:solidFill>
                    <w14:schemeClr w14:val="tx1"/>
                  </w14:solidFill>
                </w14:textFill>
              </w:rPr>
              <w:t>投标人拟投入的施工队伍对项目施工有较强的技</w:t>
            </w:r>
            <w:r>
              <w:rPr>
                <w:b w:val="0"/>
                <w:bCs w:val="0"/>
                <w:color w:val="000000" w:themeColor="text1"/>
                <w:spacing w:val="-9"/>
                <w:sz w:val="24"/>
                <w:szCs w:val="24"/>
                <w:highlight w:val="none"/>
                <w14:textFill>
                  <w14:solidFill>
                    <w14:schemeClr w14:val="tx1"/>
                  </w14:solidFill>
                </w14:textFill>
              </w:rPr>
              <w:t>术把握能力和丰富的施工经验；其施工组织计划</w:t>
            </w:r>
            <w:r>
              <w:rPr>
                <w:b w:val="0"/>
                <w:bCs w:val="0"/>
                <w:color w:val="000000" w:themeColor="text1"/>
                <w:spacing w:val="-15"/>
                <w:sz w:val="24"/>
                <w:szCs w:val="24"/>
                <w:highlight w:val="none"/>
                <w14:textFill>
                  <w14:solidFill>
                    <w14:schemeClr w14:val="tx1"/>
                  </w14:solidFill>
                </w14:textFill>
              </w:rPr>
              <w:t>内容详实，任务明确，对施工有明确的指导作用。</w:t>
            </w:r>
            <w:r>
              <w:rPr>
                <w:b w:val="0"/>
                <w:bCs w:val="0"/>
                <w:color w:val="000000" w:themeColor="text1"/>
                <w:spacing w:val="13"/>
                <w:sz w:val="24"/>
                <w:szCs w:val="24"/>
                <w:highlight w:val="none"/>
                <w14:textFill>
                  <w14:solidFill>
                    <w14:schemeClr w14:val="tx1"/>
                  </w14:solidFill>
                </w14:textFill>
              </w:rPr>
              <w:t xml:space="preserve"> </w:t>
            </w:r>
            <w:r>
              <w:rPr>
                <w:b w:val="0"/>
                <w:bCs w:val="0"/>
                <w:color w:val="000000" w:themeColor="text1"/>
                <w:spacing w:val="-10"/>
                <w:sz w:val="24"/>
                <w:szCs w:val="24"/>
                <w:highlight w:val="none"/>
                <w14:textFill>
                  <w14:solidFill>
                    <w14:schemeClr w14:val="tx1"/>
                  </w14:solidFill>
                </w14:textFill>
              </w:rPr>
              <w:t>对施工工序安排，全面、合理，充分考虑各工序</w:t>
            </w:r>
            <w:r>
              <w:rPr>
                <w:b w:val="0"/>
                <w:bCs w:val="0"/>
                <w:color w:val="000000" w:themeColor="text1"/>
                <w:spacing w:val="-5"/>
                <w:sz w:val="24"/>
                <w:szCs w:val="24"/>
                <w:highlight w:val="none"/>
                <w14:textFill>
                  <w14:solidFill>
                    <w14:schemeClr w14:val="tx1"/>
                  </w14:solidFill>
                </w14:textFill>
              </w:rPr>
              <w:t>的交叉作业，有保证措施确保计划的全面实施。本项最多得5分，最低得3分。</w:t>
            </w:r>
          </w:p>
        </w:tc>
      </w:tr>
      <w:tr w14:paraId="3C39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678" w:type="dxa"/>
            <w:vMerge w:val="continue"/>
            <w:vAlign w:val="center"/>
          </w:tcPr>
          <w:p w14:paraId="5BDDCDBE">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4B0DF498">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71B4F112">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480967EA">
            <w:pPr>
              <w:pStyle w:val="11"/>
              <w:keepNext w:val="0"/>
              <w:keepLines w:val="0"/>
              <w:pageBreakBefore w:val="0"/>
              <w:widowControl w:val="0"/>
              <w:kinsoku/>
              <w:wordWrap/>
              <w:overflowPunct/>
              <w:topLinePunct w:val="0"/>
              <w:autoSpaceDE/>
              <w:autoSpaceDN/>
              <w:bidi w:val="0"/>
              <w:adjustRightInd/>
              <w:snapToGrid/>
              <w:spacing w:line="219"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安全生产</w:t>
            </w:r>
            <w:r>
              <w:rPr>
                <w:b w:val="0"/>
                <w:bCs w:val="0"/>
                <w:color w:val="000000" w:themeColor="text1"/>
                <w:spacing w:val="-3"/>
                <w:sz w:val="24"/>
                <w:szCs w:val="24"/>
                <w:highlight w:val="none"/>
                <w14:textFill>
                  <w14:solidFill>
                    <w14:schemeClr w14:val="tx1"/>
                  </w14:solidFill>
                </w14:textFill>
              </w:rPr>
              <w:t>措施</w:t>
            </w:r>
          </w:p>
        </w:tc>
        <w:tc>
          <w:tcPr>
            <w:tcW w:w="473" w:type="dxa"/>
            <w:shd w:val="clear" w:color="auto" w:fill="auto"/>
            <w:vAlign w:val="center"/>
          </w:tcPr>
          <w:p w14:paraId="5BB904A9">
            <w:pPr>
              <w:pStyle w:val="11"/>
              <w:spacing w:before="72"/>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518B9806">
            <w:pPr>
              <w:pStyle w:val="11"/>
              <w:keepNext w:val="0"/>
              <w:keepLines w:val="0"/>
              <w:pageBreakBefore w:val="0"/>
              <w:widowControl w:val="0"/>
              <w:kinsoku/>
              <w:wordWrap/>
              <w:overflowPunct/>
              <w:topLinePunct w:val="0"/>
              <w:autoSpaceDE/>
              <w:autoSpaceDN/>
              <w:bidi w:val="0"/>
              <w:adjustRightInd/>
              <w:snapToGrid/>
              <w:spacing w:line="400" w:lineRule="exact"/>
              <w:ind w:right="0" w:firstLine="460" w:firstLineChars="200"/>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5"/>
                <w:sz w:val="24"/>
                <w:szCs w:val="24"/>
                <w:highlight w:val="none"/>
                <w14:textFill>
                  <w14:solidFill>
                    <w14:schemeClr w14:val="tx1"/>
                  </w14:solidFill>
                </w14:textFill>
              </w:rPr>
              <w:t>针对本项目的安全生产组织机构，管理措施，表述基本齐全，内容全面并且合理可行的。本项最</w:t>
            </w:r>
            <w:r>
              <w:rPr>
                <w:b w:val="0"/>
                <w:bCs w:val="0"/>
                <w:color w:val="000000" w:themeColor="text1"/>
                <w:spacing w:val="-1"/>
                <w:sz w:val="24"/>
                <w:szCs w:val="24"/>
                <w:highlight w:val="none"/>
                <w14:textFill>
                  <w14:solidFill>
                    <w14:schemeClr w14:val="tx1"/>
                  </w14:solidFill>
                </w14:textFill>
              </w:rPr>
              <w:t>多得5分，最低得3分。</w:t>
            </w:r>
          </w:p>
        </w:tc>
      </w:tr>
      <w:tr w14:paraId="7652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78" w:type="dxa"/>
            <w:vMerge w:val="continue"/>
            <w:vAlign w:val="center"/>
          </w:tcPr>
          <w:p w14:paraId="53162F00">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755F14F8">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30EFA863">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1DAAA4F2">
            <w:pPr>
              <w:pStyle w:val="11"/>
              <w:keepNext w:val="0"/>
              <w:keepLines w:val="0"/>
              <w:pageBreakBefore w:val="0"/>
              <w:widowControl w:val="0"/>
              <w:kinsoku/>
              <w:wordWrap/>
              <w:overflowPunct/>
              <w:topLinePunct w:val="0"/>
              <w:autoSpaceDE/>
              <w:autoSpaceDN/>
              <w:bidi w:val="0"/>
              <w:adjustRightInd/>
              <w:snapToGrid/>
              <w:spacing w:line="219"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文明施工</w:t>
            </w:r>
            <w:r>
              <w:rPr>
                <w:b w:val="0"/>
                <w:bCs w:val="0"/>
                <w:color w:val="000000" w:themeColor="text1"/>
                <w:spacing w:val="-3"/>
                <w:sz w:val="24"/>
                <w:szCs w:val="24"/>
                <w:highlight w:val="none"/>
                <w14:textFill>
                  <w14:solidFill>
                    <w14:schemeClr w14:val="tx1"/>
                  </w14:solidFill>
                </w14:textFill>
              </w:rPr>
              <w:t>措施</w:t>
            </w:r>
          </w:p>
        </w:tc>
        <w:tc>
          <w:tcPr>
            <w:tcW w:w="473" w:type="dxa"/>
            <w:shd w:val="clear" w:color="auto" w:fill="auto"/>
            <w:vAlign w:val="center"/>
          </w:tcPr>
          <w:p w14:paraId="65511379">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77F49778">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28" w:firstLineChars="200"/>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3"/>
                <w:sz w:val="24"/>
                <w:szCs w:val="24"/>
                <w:highlight w:val="none"/>
                <w14:textFill>
                  <w14:solidFill>
                    <w14:schemeClr w14:val="tx1"/>
                  </w14:solidFill>
                </w14:textFill>
              </w:rPr>
              <w:t>针对本项目的文明施工管理措施，表述基本齐全，</w:t>
            </w:r>
            <w:r>
              <w:rPr>
                <w:b w:val="0"/>
                <w:bCs w:val="0"/>
                <w:color w:val="000000" w:themeColor="text1"/>
                <w:spacing w:val="-3"/>
                <w:sz w:val="24"/>
                <w:szCs w:val="24"/>
                <w:highlight w:val="none"/>
                <w14:textFill>
                  <w14:solidFill>
                    <w14:schemeClr w14:val="tx1"/>
                  </w14:solidFill>
                </w14:textFill>
              </w:rPr>
              <w:t>内容全面并且合理可行的。本项最多得5分，最</w:t>
            </w:r>
            <w:r>
              <w:rPr>
                <w:b w:val="0"/>
                <w:bCs w:val="0"/>
                <w:color w:val="000000" w:themeColor="text1"/>
                <w:spacing w:val="-4"/>
                <w:sz w:val="24"/>
                <w:szCs w:val="24"/>
                <w:highlight w:val="none"/>
                <w14:textFill>
                  <w14:solidFill>
                    <w14:schemeClr w14:val="tx1"/>
                  </w14:solidFill>
                </w14:textFill>
              </w:rPr>
              <w:t>低得3分。</w:t>
            </w:r>
          </w:p>
        </w:tc>
      </w:tr>
      <w:tr w14:paraId="7BFB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78" w:type="dxa"/>
            <w:shd w:val="clear" w:color="auto" w:fill="auto"/>
            <w:vAlign w:val="center"/>
          </w:tcPr>
          <w:p w14:paraId="554B3D87">
            <w:pPr>
              <w:spacing w:line="250" w:lineRule="auto"/>
              <w:jc w:val="center"/>
              <w:rPr>
                <w:rFonts w:ascii="Arial"/>
                <w:color w:val="000000" w:themeColor="text1"/>
                <w:sz w:val="21"/>
                <w:highlight w:val="none"/>
                <w14:textFill>
                  <w14:solidFill>
                    <w14:schemeClr w14:val="tx1"/>
                  </w14:solidFill>
                </w14:textFill>
              </w:rPr>
            </w:pPr>
          </w:p>
          <w:p w14:paraId="764F7CA1">
            <w:pPr>
              <w:pStyle w:val="11"/>
              <w:spacing w:before="72" w:line="222" w:lineRule="auto"/>
              <w:ind w:left="25" w:leftChars="0"/>
              <w:jc w:val="center"/>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2.2.2</w:t>
            </w:r>
          </w:p>
          <w:p w14:paraId="2D27412A">
            <w:pPr>
              <w:pStyle w:val="11"/>
              <w:spacing w:before="72" w:line="222" w:lineRule="auto"/>
              <w:ind w:left="25" w:leftChars="0"/>
              <w:jc w:val="center"/>
              <w:rPr>
                <w:rFonts w:ascii="宋体" w:hAnsi="宋体" w:eastAsia="宋体" w:cs="宋体"/>
                <w:color w:val="000000" w:themeColor="text1"/>
                <w:kern w:val="2"/>
                <w:sz w:val="21"/>
                <w:szCs w:val="21"/>
                <w:highlight w:val="none"/>
                <w:lang w:val="en-US" w:eastAsia="en-US" w:bidi="ar-SA"/>
                <w14:textFill>
                  <w14:solidFill>
                    <w14:schemeClr w14:val="tx1"/>
                  </w14:solidFill>
                </w14:textFill>
              </w:rPr>
            </w:pPr>
            <w:r>
              <w:rPr>
                <w:color w:val="000000" w:themeColor="text1"/>
                <w:spacing w:val="-2"/>
                <w:highlight w:val="none"/>
                <w14:textFill>
                  <w14:solidFill>
                    <w14:schemeClr w14:val="tx1"/>
                  </w14:solidFill>
                </w14:textFill>
              </w:rPr>
              <w:t>(2)</w:t>
            </w:r>
          </w:p>
        </w:tc>
        <w:tc>
          <w:tcPr>
            <w:tcW w:w="808" w:type="dxa"/>
            <w:shd w:val="clear" w:color="auto" w:fill="auto"/>
            <w:vAlign w:val="center"/>
          </w:tcPr>
          <w:p w14:paraId="776D7DBA">
            <w:pPr>
              <w:pStyle w:val="11"/>
              <w:spacing w:before="71" w:line="221" w:lineRule="auto"/>
              <w:ind w:left="91"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主要</w:t>
            </w:r>
          </w:p>
          <w:p w14:paraId="62D4737C">
            <w:pPr>
              <w:pStyle w:val="11"/>
              <w:spacing w:before="71" w:line="221" w:lineRule="auto"/>
              <w:ind w:left="91"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人员</w:t>
            </w:r>
          </w:p>
        </w:tc>
        <w:tc>
          <w:tcPr>
            <w:tcW w:w="900" w:type="dxa"/>
            <w:shd w:val="clear" w:color="auto" w:fill="auto"/>
            <w:vAlign w:val="center"/>
          </w:tcPr>
          <w:p w14:paraId="3C0E88B8">
            <w:pPr>
              <w:pStyle w:val="11"/>
              <w:spacing w:before="72" w:line="220" w:lineRule="auto"/>
              <w:ind w:left="212"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25分</w:t>
            </w:r>
          </w:p>
        </w:tc>
        <w:tc>
          <w:tcPr>
            <w:tcW w:w="889" w:type="dxa"/>
            <w:shd w:val="clear" w:color="auto" w:fill="auto"/>
            <w:vAlign w:val="center"/>
          </w:tcPr>
          <w:p w14:paraId="3E593983">
            <w:pPr>
              <w:pStyle w:val="11"/>
              <w:spacing w:before="71" w:line="221" w:lineRule="auto"/>
              <w:ind w:left="103"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主要</w:t>
            </w:r>
          </w:p>
          <w:p w14:paraId="78E3B27D">
            <w:pPr>
              <w:pStyle w:val="11"/>
              <w:spacing w:before="71" w:line="221" w:lineRule="auto"/>
              <w:ind w:left="103"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人员</w:t>
            </w:r>
          </w:p>
        </w:tc>
        <w:tc>
          <w:tcPr>
            <w:tcW w:w="473" w:type="dxa"/>
            <w:shd w:val="clear" w:color="auto" w:fill="auto"/>
            <w:vAlign w:val="center"/>
          </w:tcPr>
          <w:p w14:paraId="58351FFA">
            <w:pPr>
              <w:spacing w:line="252" w:lineRule="auto"/>
              <w:jc w:val="center"/>
              <w:rPr>
                <w:rFonts w:ascii="Arial"/>
                <w:color w:val="000000" w:themeColor="text1"/>
                <w:sz w:val="21"/>
                <w:highlight w:val="none"/>
                <w14:textFill>
                  <w14:solidFill>
                    <w14:schemeClr w14:val="tx1"/>
                  </w14:solidFill>
                </w14:textFill>
              </w:rPr>
            </w:pPr>
          </w:p>
          <w:p w14:paraId="6F4C612C">
            <w:pPr>
              <w:pStyle w:val="11"/>
              <w:spacing w:before="72"/>
              <w:ind w:left="174" w:leftChars="0"/>
              <w:jc w:val="center"/>
              <w:rPr>
                <w:rFonts w:ascii="宋体" w:hAnsi="宋体" w:eastAsia="宋体" w:cs="宋体"/>
                <w:color w:val="000000" w:themeColor="text1"/>
                <w:kern w:val="2"/>
                <w:sz w:val="21"/>
                <w:szCs w:val="21"/>
                <w:highlight w:val="none"/>
                <w:lang w:val="en-US" w:eastAsia="en-US" w:bidi="ar-SA"/>
                <w14:textFill>
                  <w14:solidFill>
                    <w14:schemeClr w14:val="tx1"/>
                  </w14:solidFill>
                </w14:textFill>
              </w:rPr>
            </w:pPr>
            <w:r>
              <w:rPr>
                <w:color w:val="000000" w:themeColor="text1"/>
                <w:spacing w:val="-3"/>
                <w:highlight w:val="none"/>
                <w14:textFill>
                  <w14:solidFill>
                    <w14:schemeClr w14:val="tx1"/>
                  </w14:solidFill>
                </w14:textFill>
              </w:rPr>
              <w:t>25</w:t>
            </w:r>
          </w:p>
        </w:tc>
        <w:tc>
          <w:tcPr>
            <w:tcW w:w="5542" w:type="dxa"/>
            <w:shd w:val="clear" w:color="auto" w:fill="auto"/>
            <w:vAlign w:val="top"/>
          </w:tcPr>
          <w:p w14:paraId="389604BF">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color w:val="000000" w:themeColor="text1"/>
                <w:spacing w:val="18"/>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(1)满足资格审查条件(最低要求)的，得基</w:t>
            </w:r>
            <w:r>
              <w:rPr>
                <w:color w:val="000000" w:themeColor="text1"/>
                <w:spacing w:val="18"/>
                <w:sz w:val="24"/>
                <w:szCs w:val="24"/>
                <w:highlight w:val="none"/>
                <w14:textFill>
                  <w14:solidFill>
                    <w14:schemeClr w14:val="tx1"/>
                  </w14:solidFill>
                </w14:textFill>
              </w:rPr>
              <w:t>本分23分；</w:t>
            </w:r>
          </w:p>
          <w:p w14:paraId="2EA64367">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color w:val="000000" w:themeColor="text1"/>
                <w:spacing w:val="-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(2)主要人员近5年(任职时段截止日在20</w:t>
            </w:r>
            <w:r>
              <w:rPr>
                <w:color w:val="000000" w:themeColor="text1"/>
                <w:sz w:val="24"/>
                <w:szCs w:val="24"/>
                <w:highlight w:val="none"/>
                <w14:textFill>
                  <w14:solidFill>
                    <w14:schemeClr w14:val="tx1"/>
                  </w14:solidFill>
                </w14:textFill>
              </w:rPr>
              <w:t>21</w:t>
            </w:r>
            <w:r>
              <w:rPr>
                <w:color w:val="000000" w:themeColor="text1"/>
                <w:spacing w:val="-1"/>
                <w:sz w:val="24"/>
                <w:szCs w:val="24"/>
                <w:highlight w:val="none"/>
                <w14:textFill>
                  <w14:solidFill>
                    <w14:schemeClr w14:val="tx1"/>
                  </w14:solidFill>
                </w14:textFill>
              </w:rPr>
              <w:t>年4月1日至投标文件递交截止日之内)具有满足以下①或②项要求个人业绩的，加2分。</w:t>
            </w:r>
          </w:p>
          <w:p w14:paraId="5BF63156">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color w:val="000000" w:themeColor="text1"/>
                <w:spacing w:val="2"/>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①拟委任的项目经理担任过标段合同额不少于</w:t>
            </w:r>
            <w:r>
              <w:rPr>
                <w:rFonts w:hint="eastAsia"/>
                <w:color w:val="000000" w:themeColor="text1"/>
                <w:spacing w:val="2"/>
                <w:sz w:val="24"/>
                <w:szCs w:val="24"/>
                <w:highlight w:val="none"/>
                <w:lang w:val="en-US" w:eastAsia="zh-CN"/>
                <w14:textFill>
                  <w14:solidFill>
                    <w14:schemeClr w14:val="tx1"/>
                  </w14:solidFill>
                </w14:textFill>
              </w:rPr>
              <w:t>250</w:t>
            </w:r>
            <w:r>
              <w:rPr>
                <w:color w:val="000000" w:themeColor="text1"/>
                <w:spacing w:val="2"/>
                <w:sz w:val="24"/>
                <w:szCs w:val="24"/>
                <w:highlight w:val="none"/>
                <w14:textFill>
                  <w14:solidFill>
                    <w14:schemeClr w14:val="tx1"/>
                  </w14:solidFill>
                </w14:textFill>
              </w:rPr>
              <w:t>万元</w:t>
            </w:r>
            <w:r>
              <w:rPr>
                <w:color w:val="000000" w:themeColor="text1"/>
                <w:spacing w:val="2"/>
                <w:sz w:val="24"/>
                <w:szCs w:val="24"/>
                <w:highlight w:val="none"/>
                <w14:textFill>
                  <w14:solidFill>
                    <w14:schemeClr w14:val="tx1"/>
                  </w14:solidFill>
                </w14:textFill>
              </w:rPr>
              <w:t>的公路工程(含路面)施工的项目经理；</w:t>
            </w:r>
          </w:p>
          <w:p w14:paraId="59BAA99F">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68" w:firstLineChars="200"/>
              <w:textAlignment w:val="auto"/>
              <w:rPr>
                <w:color w:val="000000" w:themeColor="text1"/>
                <w:spacing w:val="-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②拟委任的项目总工担任过标段合同额不少于</w:t>
            </w:r>
            <w:r>
              <w:rPr>
                <w:rFonts w:hint="eastAsia"/>
                <w:color w:val="000000" w:themeColor="text1"/>
                <w:spacing w:val="2"/>
                <w:sz w:val="24"/>
                <w:szCs w:val="24"/>
                <w:highlight w:val="none"/>
                <w:lang w:val="en-US" w:eastAsia="zh-CN"/>
                <w14:textFill>
                  <w14:solidFill>
                    <w14:schemeClr w14:val="tx1"/>
                  </w14:solidFill>
                </w14:textFill>
              </w:rPr>
              <w:t>250</w:t>
            </w:r>
            <w:r>
              <w:rPr>
                <w:color w:val="000000" w:themeColor="text1"/>
                <w:spacing w:val="2"/>
                <w:sz w:val="24"/>
                <w:szCs w:val="24"/>
                <w:highlight w:val="none"/>
                <w14:textFill>
                  <w14:solidFill>
                    <w14:schemeClr w14:val="tx1"/>
                  </w14:solidFill>
                </w14:textFill>
              </w:rPr>
              <w:t>万元</w:t>
            </w:r>
            <w:r>
              <w:rPr>
                <w:color w:val="000000" w:themeColor="text1"/>
                <w:spacing w:val="-1"/>
                <w:sz w:val="24"/>
                <w:szCs w:val="24"/>
                <w:highlight w:val="none"/>
                <w14:textFill>
                  <w14:solidFill>
                    <w14:schemeClr w14:val="tx1"/>
                  </w14:solidFill>
                </w14:textFill>
              </w:rPr>
              <w:t>的公路工程(含路面)施工的项目总工。</w:t>
            </w:r>
          </w:p>
          <w:p w14:paraId="3AE32A24">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72" w:firstLineChars="200"/>
              <w:textAlignment w:val="auto"/>
              <w:rPr>
                <w:rFonts w:ascii="宋体" w:hAnsi="宋体" w:eastAsia="宋体" w:cs="宋体"/>
                <w:color w:val="000000" w:themeColor="text1"/>
                <w:kern w:val="2"/>
                <w:sz w:val="24"/>
                <w:szCs w:val="24"/>
                <w:highlight w:val="none"/>
                <w:lang w:val="en-US" w:eastAsia="en-US" w:bidi="ar-SA"/>
                <w14:textFill>
                  <w14:solidFill>
                    <w14:schemeClr w14:val="tx1"/>
                  </w14:solidFill>
                </w14:textFill>
              </w:rPr>
            </w:pPr>
            <w:r>
              <w:rPr>
                <w:color w:val="000000" w:themeColor="text1"/>
                <w:spacing w:val="-2"/>
                <w:sz w:val="24"/>
                <w:szCs w:val="24"/>
                <w:highlight w:val="none"/>
                <w14:textFill>
                  <w14:solidFill>
                    <w14:schemeClr w14:val="tx1"/>
                  </w14:solidFill>
                </w14:textFill>
              </w:rPr>
              <w:t>注：证明材料以</w:t>
            </w:r>
            <w:r>
              <w:rPr>
                <w:rFonts w:hint="eastAsia"/>
                <w:color w:val="000000" w:themeColor="text1"/>
                <w:spacing w:val="-2"/>
                <w:sz w:val="24"/>
                <w:szCs w:val="24"/>
                <w:highlight w:val="none"/>
                <w:lang w:val="en-US" w:eastAsia="zh-CN"/>
                <w14:textFill>
                  <w14:solidFill>
                    <w14:schemeClr w14:val="tx1"/>
                  </w14:solidFill>
                </w14:textFill>
              </w:rPr>
              <w:t>评标办法</w:t>
            </w:r>
            <w:r>
              <w:rPr>
                <w:rFonts w:hint="eastAsia"/>
                <w:color w:val="000000" w:themeColor="text1"/>
                <w:spacing w:val="-2"/>
                <w:sz w:val="24"/>
                <w:szCs w:val="24"/>
                <w:highlight w:val="none"/>
                <w14:textFill>
                  <w14:solidFill>
                    <w14:schemeClr w14:val="tx1"/>
                  </w14:solidFill>
                </w14:textFill>
              </w:rPr>
              <w:t>需要补充的其他内容</w:t>
            </w:r>
            <w:r>
              <w:rPr>
                <w:rFonts w:hint="eastAsia"/>
                <w:color w:val="000000" w:themeColor="text1"/>
                <w:spacing w:val="-2"/>
                <w:sz w:val="24"/>
                <w:szCs w:val="24"/>
                <w:highlight w:val="none"/>
                <w:lang w:val="en-US" w:eastAsia="zh-CN"/>
                <w14:textFill>
                  <w14:solidFill>
                    <w14:schemeClr w14:val="tx1"/>
                  </w14:solidFill>
                </w14:textFill>
              </w:rPr>
              <w:t>条款号4</w:t>
            </w:r>
            <w:r>
              <w:rPr>
                <w:color w:val="000000" w:themeColor="text1"/>
                <w:spacing w:val="-8"/>
                <w:sz w:val="24"/>
                <w:szCs w:val="24"/>
                <w:highlight w:val="none"/>
                <w14:textFill>
                  <w14:solidFill>
                    <w14:schemeClr w14:val="tx1"/>
                  </w14:solidFill>
                </w14:textFill>
              </w:rPr>
              <w:t>规定为准。</w:t>
            </w:r>
          </w:p>
        </w:tc>
      </w:tr>
    </w:tbl>
    <w:p w14:paraId="42CDF7F2">
      <w:pPr>
        <w:rPr>
          <w:rFonts w:ascii="Arial"/>
          <w:b w:val="0"/>
          <w:bCs w:val="0"/>
          <w:color w:val="000000" w:themeColor="text1"/>
          <w:sz w:val="24"/>
          <w:szCs w:val="24"/>
          <w:highlight w:val="none"/>
          <w14:textFill>
            <w14:solidFill>
              <w14:schemeClr w14:val="tx1"/>
            </w14:solidFill>
          </w14:textFill>
        </w:rPr>
      </w:pPr>
    </w:p>
    <w:p w14:paraId="67AFD7DC">
      <w:pPr>
        <w:rPr>
          <w:rFonts w:ascii="Arial" w:hAnsi="Arial" w:eastAsia="Arial" w:cs="Arial"/>
          <w:b w:val="0"/>
          <w:bCs w:val="0"/>
          <w:color w:val="000000" w:themeColor="text1"/>
          <w:sz w:val="24"/>
          <w:szCs w:val="24"/>
          <w:highlight w:val="none"/>
          <w14:textFill>
            <w14:solidFill>
              <w14:schemeClr w14:val="tx1"/>
            </w14:solidFill>
          </w14:textFill>
        </w:rPr>
        <w:sectPr>
          <w:headerReference r:id="rId4" w:type="default"/>
          <w:footerReference r:id="rId5" w:type="default"/>
          <w:pgSz w:w="11900" w:h="16840"/>
          <w:pgMar w:top="1206" w:right="1294" w:bottom="987" w:left="1304" w:header="852" w:footer="861" w:gutter="0"/>
          <w:pgBorders>
            <w:top w:val="none" w:sz="0" w:space="0"/>
            <w:left w:val="none" w:sz="0" w:space="0"/>
            <w:bottom w:val="none" w:sz="0" w:space="0"/>
            <w:right w:val="none" w:sz="0" w:space="0"/>
          </w:pgBorders>
          <w:cols w:space="720" w:num="1"/>
        </w:sectPr>
      </w:pPr>
    </w:p>
    <w:tbl>
      <w:tblPr>
        <w:tblStyle w:val="12"/>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466"/>
        <w:gridCol w:w="701"/>
        <w:gridCol w:w="883"/>
        <w:gridCol w:w="1960"/>
        <w:gridCol w:w="4652"/>
      </w:tblGrid>
      <w:tr w14:paraId="43BF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blHeader/>
        </w:trPr>
        <w:tc>
          <w:tcPr>
            <w:tcW w:w="4619" w:type="dxa"/>
            <w:gridSpan w:val="5"/>
            <w:vAlign w:val="top"/>
          </w:tcPr>
          <w:p w14:paraId="31760F0F">
            <w:pPr>
              <w:pStyle w:val="11"/>
              <w:spacing w:before="130" w:line="197" w:lineRule="auto"/>
              <w:ind w:left="1348"/>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评分因素与权重分值</w:t>
            </w:r>
          </w:p>
        </w:tc>
        <w:tc>
          <w:tcPr>
            <w:tcW w:w="4652" w:type="dxa"/>
            <w:vMerge w:val="restart"/>
            <w:tcBorders>
              <w:bottom w:val="nil"/>
            </w:tcBorders>
            <w:vAlign w:val="top"/>
          </w:tcPr>
          <w:p w14:paraId="5569C66A">
            <w:pPr>
              <w:spacing w:line="387" w:lineRule="auto"/>
              <w:rPr>
                <w:rFonts w:ascii="Arial"/>
                <w:color w:val="000000" w:themeColor="text1"/>
                <w:sz w:val="21"/>
                <w:highlight w:val="none"/>
                <w14:textFill>
                  <w14:solidFill>
                    <w14:schemeClr w14:val="tx1"/>
                  </w14:solidFill>
                </w14:textFill>
              </w:rPr>
            </w:pPr>
          </w:p>
          <w:p w14:paraId="40C5088C">
            <w:pPr>
              <w:pStyle w:val="11"/>
              <w:spacing w:before="72" w:line="220" w:lineRule="auto"/>
              <w:ind w:left="1909"/>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评分标准</w:t>
            </w:r>
          </w:p>
        </w:tc>
      </w:tr>
      <w:tr w14:paraId="766B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blHeader/>
        </w:trPr>
        <w:tc>
          <w:tcPr>
            <w:tcW w:w="609" w:type="dxa"/>
            <w:vAlign w:val="center"/>
          </w:tcPr>
          <w:p w14:paraId="47A62D22">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1167" w:type="dxa"/>
            <w:gridSpan w:val="2"/>
            <w:vAlign w:val="center"/>
          </w:tcPr>
          <w:p w14:paraId="7A099451">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tc>
        <w:tc>
          <w:tcPr>
            <w:tcW w:w="883" w:type="dxa"/>
            <w:vAlign w:val="center"/>
          </w:tcPr>
          <w:p w14:paraId="53B812F0">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p w14:paraId="7668A3CF">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权重分值</w:t>
            </w:r>
          </w:p>
        </w:tc>
        <w:tc>
          <w:tcPr>
            <w:tcW w:w="1960" w:type="dxa"/>
            <w:vAlign w:val="center"/>
          </w:tcPr>
          <w:p w14:paraId="5C40D204">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color w:val="000000" w:themeColor="text1"/>
                <w:spacing w:val="1"/>
                <w:highlight w:val="none"/>
                <w14:textFill>
                  <w14:solidFill>
                    <w14:schemeClr w14:val="tx1"/>
                  </w14:solidFill>
                </w14:textFill>
              </w:rPr>
            </w:pPr>
            <w:r>
              <w:rPr>
                <w:b/>
                <w:bCs/>
                <w:color w:val="000000" w:themeColor="text1"/>
                <w:spacing w:val="1"/>
                <w:highlight w:val="none"/>
                <w14:textFill>
                  <w14:solidFill>
                    <w14:schemeClr w14:val="tx1"/>
                  </w14:solidFill>
                </w14:textFill>
              </w:rPr>
              <w:t>各评分因</w:t>
            </w:r>
          </w:p>
          <w:p w14:paraId="606F7C86">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素细分项</w:t>
            </w:r>
          </w:p>
        </w:tc>
        <w:tc>
          <w:tcPr>
            <w:tcW w:w="4652" w:type="dxa"/>
            <w:vMerge w:val="continue"/>
            <w:tcBorders>
              <w:top w:val="nil"/>
            </w:tcBorders>
            <w:vAlign w:val="top"/>
          </w:tcPr>
          <w:p w14:paraId="7E8EC60B">
            <w:pPr>
              <w:rPr>
                <w:rFonts w:ascii="Arial"/>
                <w:color w:val="000000" w:themeColor="text1"/>
                <w:sz w:val="21"/>
                <w:highlight w:val="none"/>
                <w14:textFill>
                  <w14:solidFill>
                    <w14:schemeClr w14:val="tx1"/>
                  </w14:solidFill>
                </w14:textFill>
              </w:rPr>
            </w:pPr>
          </w:p>
        </w:tc>
      </w:tr>
      <w:tr w14:paraId="2D86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09" w:type="dxa"/>
            <w:vMerge w:val="restart"/>
            <w:tcBorders>
              <w:bottom w:val="nil"/>
            </w:tcBorders>
            <w:vAlign w:val="top"/>
          </w:tcPr>
          <w:p w14:paraId="45DB61D5">
            <w:pPr>
              <w:spacing w:line="249" w:lineRule="auto"/>
              <w:rPr>
                <w:rFonts w:ascii="Arial"/>
                <w:color w:val="000000" w:themeColor="text1"/>
                <w:sz w:val="24"/>
                <w:szCs w:val="24"/>
                <w:highlight w:val="none"/>
                <w14:textFill>
                  <w14:solidFill>
                    <w14:schemeClr w14:val="tx1"/>
                  </w14:solidFill>
                </w14:textFill>
              </w:rPr>
            </w:pPr>
          </w:p>
          <w:p w14:paraId="091FB54D">
            <w:pPr>
              <w:spacing w:line="249" w:lineRule="auto"/>
              <w:rPr>
                <w:rFonts w:ascii="Arial"/>
                <w:color w:val="000000" w:themeColor="text1"/>
                <w:sz w:val="24"/>
                <w:szCs w:val="24"/>
                <w:highlight w:val="none"/>
                <w14:textFill>
                  <w14:solidFill>
                    <w14:schemeClr w14:val="tx1"/>
                  </w14:solidFill>
                </w14:textFill>
              </w:rPr>
            </w:pPr>
          </w:p>
          <w:p w14:paraId="76D724AE">
            <w:pPr>
              <w:spacing w:line="249" w:lineRule="auto"/>
              <w:rPr>
                <w:rFonts w:ascii="Arial"/>
                <w:color w:val="000000" w:themeColor="text1"/>
                <w:sz w:val="24"/>
                <w:szCs w:val="24"/>
                <w:highlight w:val="none"/>
                <w14:textFill>
                  <w14:solidFill>
                    <w14:schemeClr w14:val="tx1"/>
                  </w14:solidFill>
                </w14:textFill>
              </w:rPr>
            </w:pPr>
          </w:p>
          <w:p w14:paraId="6A2D1AD7">
            <w:pPr>
              <w:spacing w:line="249" w:lineRule="auto"/>
              <w:rPr>
                <w:rFonts w:ascii="Arial"/>
                <w:color w:val="000000" w:themeColor="text1"/>
                <w:sz w:val="24"/>
                <w:szCs w:val="24"/>
                <w:highlight w:val="none"/>
                <w14:textFill>
                  <w14:solidFill>
                    <w14:schemeClr w14:val="tx1"/>
                  </w14:solidFill>
                </w14:textFill>
              </w:rPr>
            </w:pPr>
          </w:p>
          <w:p w14:paraId="29DEA286">
            <w:pPr>
              <w:spacing w:line="249" w:lineRule="auto"/>
              <w:rPr>
                <w:rFonts w:ascii="Arial"/>
                <w:color w:val="000000" w:themeColor="text1"/>
                <w:sz w:val="24"/>
                <w:szCs w:val="24"/>
                <w:highlight w:val="none"/>
                <w14:textFill>
                  <w14:solidFill>
                    <w14:schemeClr w14:val="tx1"/>
                  </w14:solidFill>
                </w14:textFill>
              </w:rPr>
            </w:pPr>
          </w:p>
          <w:p w14:paraId="64CAB453">
            <w:pPr>
              <w:spacing w:line="249" w:lineRule="auto"/>
              <w:rPr>
                <w:rFonts w:ascii="Arial"/>
                <w:color w:val="000000" w:themeColor="text1"/>
                <w:sz w:val="24"/>
                <w:szCs w:val="24"/>
                <w:highlight w:val="none"/>
                <w14:textFill>
                  <w14:solidFill>
                    <w14:schemeClr w14:val="tx1"/>
                  </w14:solidFill>
                </w14:textFill>
              </w:rPr>
            </w:pPr>
          </w:p>
          <w:p w14:paraId="72810AE3">
            <w:pPr>
              <w:spacing w:line="249" w:lineRule="auto"/>
              <w:rPr>
                <w:rFonts w:ascii="Arial"/>
                <w:color w:val="000000" w:themeColor="text1"/>
                <w:sz w:val="24"/>
                <w:szCs w:val="24"/>
                <w:highlight w:val="none"/>
                <w14:textFill>
                  <w14:solidFill>
                    <w14:schemeClr w14:val="tx1"/>
                  </w14:solidFill>
                </w14:textFill>
              </w:rPr>
            </w:pPr>
          </w:p>
          <w:p w14:paraId="6B52CA74">
            <w:pPr>
              <w:spacing w:line="249" w:lineRule="auto"/>
              <w:rPr>
                <w:rFonts w:ascii="Arial"/>
                <w:color w:val="000000" w:themeColor="text1"/>
                <w:sz w:val="24"/>
                <w:szCs w:val="24"/>
                <w:highlight w:val="none"/>
                <w14:textFill>
                  <w14:solidFill>
                    <w14:schemeClr w14:val="tx1"/>
                  </w14:solidFill>
                </w14:textFill>
              </w:rPr>
            </w:pPr>
          </w:p>
          <w:p w14:paraId="7149CDFB">
            <w:pPr>
              <w:spacing w:line="249" w:lineRule="auto"/>
              <w:rPr>
                <w:rFonts w:ascii="Arial"/>
                <w:color w:val="000000" w:themeColor="text1"/>
                <w:sz w:val="24"/>
                <w:szCs w:val="24"/>
                <w:highlight w:val="none"/>
                <w14:textFill>
                  <w14:solidFill>
                    <w14:schemeClr w14:val="tx1"/>
                  </w14:solidFill>
                </w14:textFill>
              </w:rPr>
            </w:pPr>
          </w:p>
          <w:p w14:paraId="2F278DC3">
            <w:pPr>
              <w:spacing w:line="249" w:lineRule="auto"/>
              <w:rPr>
                <w:rFonts w:ascii="Arial"/>
                <w:color w:val="000000" w:themeColor="text1"/>
                <w:sz w:val="24"/>
                <w:szCs w:val="24"/>
                <w:highlight w:val="none"/>
                <w14:textFill>
                  <w14:solidFill>
                    <w14:schemeClr w14:val="tx1"/>
                  </w14:solidFill>
                </w14:textFill>
              </w:rPr>
            </w:pPr>
          </w:p>
          <w:p w14:paraId="09B0B696">
            <w:pPr>
              <w:spacing w:line="249" w:lineRule="auto"/>
              <w:rPr>
                <w:rFonts w:ascii="Arial"/>
                <w:color w:val="000000" w:themeColor="text1"/>
                <w:sz w:val="24"/>
                <w:szCs w:val="24"/>
                <w:highlight w:val="none"/>
                <w14:textFill>
                  <w14:solidFill>
                    <w14:schemeClr w14:val="tx1"/>
                  </w14:solidFill>
                </w14:textFill>
              </w:rPr>
            </w:pPr>
          </w:p>
          <w:p w14:paraId="7FCC6BA9">
            <w:pPr>
              <w:spacing w:line="249" w:lineRule="auto"/>
              <w:rPr>
                <w:rFonts w:ascii="Arial"/>
                <w:color w:val="000000" w:themeColor="text1"/>
                <w:sz w:val="24"/>
                <w:szCs w:val="24"/>
                <w:highlight w:val="none"/>
                <w14:textFill>
                  <w14:solidFill>
                    <w14:schemeClr w14:val="tx1"/>
                  </w14:solidFill>
                </w14:textFill>
              </w:rPr>
            </w:pPr>
          </w:p>
          <w:p w14:paraId="03A30E9D">
            <w:pPr>
              <w:spacing w:line="249" w:lineRule="auto"/>
              <w:rPr>
                <w:rFonts w:ascii="Arial"/>
                <w:color w:val="000000" w:themeColor="text1"/>
                <w:sz w:val="24"/>
                <w:szCs w:val="24"/>
                <w:highlight w:val="none"/>
                <w14:textFill>
                  <w14:solidFill>
                    <w14:schemeClr w14:val="tx1"/>
                  </w14:solidFill>
                </w14:textFill>
              </w:rPr>
            </w:pPr>
          </w:p>
          <w:p w14:paraId="57AC702A">
            <w:pPr>
              <w:spacing w:line="249" w:lineRule="auto"/>
              <w:rPr>
                <w:rFonts w:ascii="Arial"/>
                <w:color w:val="000000" w:themeColor="text1"/>
                <w:sz w:val="24"/>
                <w:szCs w:val="24"/>
                <w:highlight w:val="none"/>
                <w14:textFill>
                  <w14:solidFill>
                    <w14:schemeClr w14:val="tx1"/>
                  </w14:solidFill>
                </w14:textFill>
              </w:rPr>
            </w:pPr>
          </w:p>
          <w:p w14:paraId="061E8930">
            <w:pPr>
              <w:spacing w:line="249" w:lineRule="auto"/>
              <w:rPr>
                <w:rFonts w:ascii="Arial"/>
                <w:color w:val="000000" w:themeColor="text1"/>
                <w:sz w:val="24"/>
                <w:szCs w:val="24"/>
                <w:highlight w:val="none"/>
                <w14:textFill>
                  <w14:solidFill>
                    <w14:schemeClr w14:val="tx1"/>
                  </w14:solidFill>
                </w14:textFill>
              </w:rPr>
            </w:pPr>
          </w:p>
          <w:p w14:paraId="785D0296">
            <w:pPr>
              <w:spacing w:line="250" w:lineRule="auto"/>
              <w:rPr>
                <w:rFonts w:ascii="Arial"/>
                <w:color w:val="000000" w:themeColor="text1"/>
                <w:sz w:val="24"/>
                <w:szCs w:val="24"/>
                <w:highlight w:val="none"/>
                <w14:textFill>
                  <w14:solidFill>
                    <w14:schemeClr w14:val="tx1"/>
                  </w14:solidFill>
                </w14:textFill>
              </w:rPr>
            </w:pPr>
          </w:p>
          <w:p w14:paraId="699F7948">
            <w:pPr>
              <w:spacing w:line="250" w:lineRule="auto"/>
              <w:rPr>
                <w:rFonts w:ascii="Arial"/>
                <w:color w:val="000000" w:themeColor="text1"/>
                <w:sz w:val="24"/>
                <w:szCs w:val="24"/>
                <w:highlight w:val="none"/>
                <w14:textFill>
                  <w14:solidFill>
                    <w14:schemeClr w14:val="tx1"/>
                  </w14:solidFill>
                </w14:textFill>
              </w:rPr>
            </w:pPr>
          </w:p>
          <w:p w14:paraId="148BB179">
            <w:pPr>
              <w:spacing w:line="250" w:lineRule="auto"/>
              <w:rPr>
                <w:rFonts w:ascii="Arial"/>
                <w:color w:val="000000" w:themeColor="text1"/>
                <w:sz w:val="24"/>
                <w:szCs w:val="24"/>
                <w:highlight w:val="none"/>
                <w14:textFill>
                  <w14:solidFill>
                    <w14:schemeClr w14:val="tx1"/>
                  </w14:solidFill>
                </w14:textFill>
              </w:rPr>
            </w:pPr>
          </w:p>
          <w:p w14:paraId="638F7154">
            <w:pPr>
              <w:spacing w:line="250" w:lineRule="auto"/>
              <w:rPr>
                <w:rFonts w:ascii="Arial"/>
                <w:color w:val="000000" w:themeColor="text1"/>
                <w:sz w:val="24"/>
                <w:szCs w:val="24"/>
                <w:highlight w:val="none"/>
                <w14:textFill>
                  <w14:solidFill>
                    <w14:schemeClr w14:val="tx1"/>
                  </w14:solidFill>
                </w14:textFill>
              </w:rPr>
            </w:pPr>
          </w:p>
          <w:p w14:paraId="799AEC5E">
            <w:pPr>
              <w:spacing w:line="250" w:lineRule="auto"/>
              <w:rPr>
                <w:rFonts w:ascii="Arial"/>
                <w:color w:val="000000" w:themeColor="text1"/>
                <w:sz w:val="24"/>
                <w:szCs w:val="24"/>
                <w:highlight w:val="none"/>
                <w14:textFill>
                  <w14:solidFill>
                    <w14:schemeClr w14:val="tx1"/>
                  </w14:solidFill>
                </w14:textFill>
              </w:rPr>
            </w:pPr>
          </w:p>
          <w:p w14:paraId="48EDC285">
            <w:pPr>
              <w:spacing w:line="250" w:lineRule="auto"/>
              <w:rPr>
                <w:rFonts w:ascii="Arial"/>
                <w:color w:val="000000" w:themeColor="text1"/>
                <w:sz w:val="24"/>
                <w:szCs w:val="24"/>
                <w:highlight w:val="none"/>
                <w14:textFill>
                  <w14:solidFill>
                    <w14:schemeClr w14:val="tx1"/>
                  </w14:solidFill>
                </w14:textFill>
              </w:rPr>
            </w:pPr>
          </w:p>
          <w:p w14:paraId="2CE27ADD">
            <w:pPr>
              <w:spacing w:line="250" w:lineRule="auto"/>
              <w:rPr>
                <w:rFonts w:ascii="Arial"/>
                <w:color w:val="000000" w:themeColor="text1"/>
                <w:sz w:val="24"/>
                <w:szCs w:val="24"/>
                <w:highlight w:val="none"/>
                <w14:textFill>
                  <w14:solidFill>
                    <w14:schemeClr w14:val="tx1"/>
                  </w14:solidFill>
                </w14:textFill>
              </w:rPr>
            </w:pPr>
          </w:p>
          <w:p w14:paraId="5D1E4877">
            <w:pPr>
              <w:spacing w:line="250" w:lineRule="auto"/>
              <w:rPr>
                <w:rFonts w:ascii="Arial"/>
                <w:color w:val="000000" w:themeColor="text1"/>
                <w:sz w:val="24"/>
                <w:szCs w:val="24"/>
                <w:highlight w:val="none"/>
                <w14:textFill>
                  <w14:solidFill>
                    <w14:schemeClr w14:val="tx1"/>
                  </w14:solidFill>
                </w14:textFill>
              </w:rPr>
            </w:pPr>
          </w:p>
          <w:p w14:paraId="164C9F98">
            <w:pPr>
              <w:spacing w:line="250" w:lineRule="auto"/>
              <w:rPr>
                <w:rFonts w:ascii="Arial"/>
                <w:color w:val="000000" w:themeColor="text1"/>
                <w:sz w:val="24"/>
                <w:szCs w:val="24"/>
                <w:highlight w:val="none"/>
                <w14:textFill>
                  <w14:solidFill>
                    <w14:schemeClr w14:val="tx1"/>
                  </w14:solidFill>
                </w14:textFill>
              </w:rPr>
            </w:pPr>
          </w:p>
          <w:p w14:paraId="7FE686B7">
            <w:pPr>
              <w:pStyle w:val="11"/>
              <w:spacing w:before="71" w:line="222" w:lineRule="auto"/>
              <w:ind w:left="3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2.2.2(3)</w:t>
            </w:r>
          </w:p>
        </w:tc>
        <w:tc>
          <w:tcPr>
            <w:tcW w:w="466" w:type="dxa"/>
            <w:vMerge w:val="restart"/>
            <w:tcBorders>
              <w:bottom w:val="nil"/>
            </w:tcBorders>
            <w:textDirection w:val="tbRlV"/>
            <w:vAlign w:val="center"/>
          </w:tcPr>
          <w:p w14:paraId="1925374A">
            <w:pPr>
              <w:pStyle w:val="11"/>
              <w:spacing w:before="110" w:line="289" w:lineRule="auto"/>
              <w:ind w:left="111" w:right="66" w:firstLine="29"/>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其 他 因 素</w:t>
            </w:r>
          </w:p>
        </w:tc>
        <w:tc>
          <w:tcPr>
            <w:tcW w:w="701" w:type="dxa"/>
            <w:vAlign w:val="center"/>
          </w:tcPr>
          <w:p w14:paraId="6C71A99D">
            <w:pPr>
              <w:pStyle w:val="11"/>
              <w:keepNext w:val="0"/>
              <w:keepLines w:val="0"/>
              <w:pageBreakBefore w:val="0"/>
              <w:widowControl w:val="0"/>
              <w:kinsoku/>
              <w:wordWrap/>
              <w:overflowPunct/>
              <w:topLinePunct w:val="0"/>
              <w:autoSpaceDE/>
              <w:autoSpaceDN/>
              <w:bidi w:val="0"/>
              <w:adjustRightInd/>
              <w:snapToGrid/>
              <w:spacing w:before="110" w:line="320" w:lineRule="exact"/>
              <w:ind w:left="113" w:right="68" w:firstLine="28"/>
              <w:jc w:val="center"/>
              <w:textAlignment w:val="auto"/>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技术 能力</w:t>
            </w:r>
          </w:p>
        </w:tc>
        <w:tc>
          <w:tcPr>
            <w:tcW w:w="883" w:type="dxa"/>
            <w:vAlign w:val="center"/>
          </w:tcPr>
          <w:p w14:paraId="2970F479">
            <w:pPr>
              <w:pStyle w:val="11"/>
              <w:spacing w:before="71" w:line="220" w:lineRule="auto"/>
              <w:ind w:left="233"/>
              <w:jc w:val="center"/>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10分</w:t>
            </w:r>
          </w:p>
        </w:tc>
        <w:tc>
          <w:tcPr>
            <w:tcW w:w="6612" w:type="dxa"/>
            <w:gridSpan w:val="2"/>
            <w:vAlign w:val="top"/>
          </w:tcPr>
          <w:p w14:paraId="7163E4EE">
            <w:pPr>
              <w:pStyle w:val="11"/>
              <w:spacing w:before="300" w:line="219" w:lineRule="auto"/>
              <w:ind w:left="3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满足资格审查条件(最低要求)得10分。</w:t>
            </w:r>
          </w:p>
        </w:tc>
      </w:tr>
      <w:tr w14:paraId="56B03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3" w:hRule="atLeast"/>
        </w:trPr>
        <w:tc>
          <w:tcPr>
            <w:tcW w:w="609" w:type="dxa"/>
            <w:vMerge w:val="continue"/>
            <w:tcBorders>
              <w:top w:val="nil"/>
              <w:bottom w:val="nil"/>
            </w:tcBorders>
            <w:vAlign w:val="top"/>
          </w:tcPr>
          <w:p w14:paraId="358EE810">
            <w:pPr>
              <w:rPr>
                <w:rFonts w:ascii="Arial"/>
                <w:color w:val="000000" w:themeColor="text1"/>
                <w:sz w:val="24"/>
                <w:szCs w:val="24"/>
                <w:highlight w:val="none"/>
                <w14:textFill>
                  <w14:solidFill>
                    <w14:schemeClr w14:val="tx1"/>
                  </w14:solidFill>
                </w14:textFill>
              </w:rPr>
            </w:pPr>
          </w:p>
        </w:tc>
        <w:tc>
          <w:tcPr>
            <w:tcW w:w="466" w:type="dxa"/>
            <w:vMerge w:val="continue"/>
            <w:tcBorders>
              <w:top w:val="nil"/>
              <w:bottom w:val="nil"/>
            </w:tcBorders>
            <w:textDirection w:val="tbRlV"/>
            <w:vAlign w:val="center"/>
          </w:tcPr>
          <w:p w14:paraId="278567A0">
            <w:pPr>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p>
        </w:tc>
        <w:tc>
          <w:tcPr>
            <w:tcW w:w="701" w:type="dxa"/>
            <w:vAlign w:val="center"/>
          </w:tcPr>
          <w:p w14:paraId="66F434CC">
            <w:pPr>
              <w:spacing w:line="251" w:lineRule="auto"/>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p>
          <w:p w14:paraId="3B28A406">
            <w:pPr>
              <w:pStyle w:val="11"/>
              <w:spacing w:before="72" w:line="221" w:lineRule="auto"/>
              <w:ind w:left="102"/>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履约</w:t>
            </w:r>
          </w:p>
          <w:p w14:paraId="560BFF24">
            <w:pPr>
              <w:pStyle w:val="11"/>
              <w:spacing w:before="122" w:line="219" w:lineRule="auto"/>
              <w:ind w:left="102"/>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信誉</w:t>
            </w:r>
          </w:p>
        </w:tc>
        <w:tc>
          <w:tcPr>
            <w:tcW w:w="883" w:type="dxa"/>
            <w:vAlign w:val="top"/>
          </w:tcPr>
          <w:p w14:paraId="3628A1AE">
            <w:pPr>
              <w:spacing w:line="246" w:lineRule="auto"/>
              <w:rPr>
                <w:rFonts w:ascii="Arial"/>
                <w:color w:val="000000" w:themeColor="text1"/>
                <w:sz w:val="24"/>
                <w:szCs w:val="24"/>
                <w:highlight w:val="none"/>
                <w14:textFill>
                  <w14:solidFill>
                    <w14:schemeClr w14:val="tx1"/>
                  </w14:solidFill>
                </w14:textFill>
              </w:rPr>
            </w:pPr>
          </w:p>
          <w:p w14:paraId="7AFA435D">
            <w:pPr>
              <w:spacing w:line="246" w:lineRule="auto"/>
              <w:rPr>
                <w:rFonts w:ascii="Arial"/>
                <w:color w:val="000000" w:themeColor="text1"/>
                <w:sz w:val="24"/>
                <w:szCs w:val="24"/>
                <w:highlight w:val="none"/>
                <w14:textFill>
                  <w14:solidFill>
                    <w14:schemeClr w14:val="tx1"/>
                  </w14:solidFill>
                </w14:textFill>
              </w:rPr>
            </w:pPr>
          </w:p>
          <w:p w14:paraId="253CFCC8">
            <w:pPr>
              <w:spacing w:line="246" w:lineRule="auto"/>
              <w:rPr>
                <w:rFonts w:ascii="Arial"/>
                <w:color w:val="000000" w:themeColor="text1"/>
                <w:sz w:val="24"/>
                <w:szCs w:val="24"/>
                <w:highlight w:val="none"/>
                <w14:textFill>
                  <w14:solidFill>
                    <w14:schemeClr w14:val="tx1"/>
                  </w14:solidFill>
                </w14:textFill>
              </w:rPr>
            </w:pPr>
          </w:p>
          <w:p w14:paraId="025941C7">
            <w:pPr>
              <w:spacing w:line="246" w:lineRule="auto"/>
              <w:rPr>
                <w:rFonts w:ascii="Arial"/>
                <w:color w:val="000000" w:themeColor="text1"/>
                <w:sz w:val="24"/>
                <w:szCs w:val="24"/>
                <w:highlight w:val="none"/>
                <w14:textFill>
                  <w14:solidFill>
                    <w14:schemeClr w14:val="tx1"/>
                  </w14:solidFill>
                </w14:textFill>
              </w:rPr>
            </w:pPr>
          </w:p>
          <w:p w14:paraId="036E1298">
            <w:pPr>
              <w:spacing w:line="246" w:lineRule="auto"/>
              <w:rPr>
                <w:rFonts w:ascii="Arial"/>
                <w:color w:val="000000" w:themeColor="text1"/>
                <w:sz w:val="24"/>
                <w:szCs w:val="24"/>
                <w:highlight w:val="none"/>
                <w14:textFill>
                  <w14:solidFill>
                    <w14:schemeClr w14:val="tx1"/>
                  </w14:solidFill>
                </w14:textFill>
              </w:rPr>
            </w:pPr>
          </w:p>
          <w:p w14:paraId="152871CB">
            <w:pPr>
              <w:spacing w:line="246" w:lineRule="auto"/>
              <w:rPr>
                <w:rFonts w:ascii="Arial"/>
                <w:color w:val="000000" w:themeColor="text1"/>
                <w:sz w:val="24"/>
                <w:szCs w:val="24"/>
                <w:highlight w:val="none"/>
                <w14:textFill>
                  <w14:solidFill>
                    <w14:schemeClr w14:val="tx1"/>
                  </w14:solidFill>
                </w14:textFill>
              </w:rPr>
            </w:pPr>
          </w:p>
          <w:p w14:paraId="6DECD5C0">
            <w:pPr>
              <w:spacing w:line="246" w:lineRule="auto"/>
              <w:rPr>
                <w:rFonts w:ascii="Arial"/>
                <w:color w:val="000000" w:themeColor="text1"/>
                <w:sz w:val="24"/>
                <w:szCs w:val="24"/>
                <w:highlight w:val="none"/>
                <w14:textFill>
                  <w14:solidFill>
                    <w14:schemeClr w14:val="tx1"/>
                  </w14:solidFill>
                </w14:textFill>
              </w:rPr>
            </w:pPr>
          </w:p>
          <w:p w14:paraId="257D1FFE">
            <w:pPr>
              <w:spacing w:line="246" w:lineRule="auto"/>
              <w:rPr>
                <w:rFonts w:ascii="Arial"/>
                <w:color w:val="000000" w:themeColor="text1"/>
                <w:sz w:val="24"/>
                <w:szCs w:val="24"/>
                <w:highlight w:val="none"/>
                <w14:textFill>
                  <w14:solidFill>
                    <w14:schemeClr w14:val="tx1"/>
                  </w14:solidFill>
                </w14:textFill>
              </w:rPr>
            </w:pPr>
          </w:p>
          <w:p w14:paraId="554FF4ED">
            <w:pPr>
              <w:spacing w:line="246" w:lineRule="auto"/>
              <w:rPr>
                <w:rFonts w:ascii="Arial"/>
                <w:color w:val="000000" w:themeColor="text1"/>
                <w:sz w:val="24"/>
                <w:szCs w:val="24"/>
                <w:highlight w:val="none"/>
                <w14:textFill>
                  <w14:solidFill>
                    <w14:schemeClr w14:val="tx1"/>
                  </w14:solidFill>
                </w14:textFill>
              </w:rPr>
            </w:pPr>
          </w:p>
          <w:p w14:paraId="5626C020">
            <w:pPr>
              <w:spacing w:line="247" w:lineRule="auto"/>
              <w:rPr>
                <w:rFonts w:ascii="Arial"/>
                <w:color w:val="000000" w:themeColor="text1"/>
                <w:sz w:val="24"/>
                <w:szCs w:val="24"/>
                <w:highlight w:val="none"/>
                <w14:textFill>
                  <w14:solidFill>
                    <w14:schemeClr w14:val="tx1"/>
                  </w14:solidFill>
                </w14:textFill>
              </w:rPr>
            </w:pPr>
          </w:p>
          <w:p w14:paraId="568D4FAF">
            <w:pPr>
              <w:spacing w:line="247" w:lineRule="auto"/>
              <w:rPr>
                <w:rFonts w:ascii="Arial"/>
                <w:color w:val="000000" w:themeColor="text1"/>
                <w:sz w:val="24"/>
                <w:szCs w:val="24"/>
                <w:highlight w:val="none"/>
                <w14:textFill>
                  <w14:solidFill>
                    <w14:schemeClr w14:val="tx1"/>
                  </w14:solidFill>
                </w14:textFill>
              </w:rPr>
            </w:pPr>
          </w:p>
          <w:p w14:paraId="4BED3625">
            <w:pPr>
              <w:spacing w:line="247" w:lineRule="auto"/>
              <w:rPr>
                <w:rFonts w:ascii="Arial"/>
                <w:color w:val="000000" w:themeColor="text1"/>
                <w:sz w:val="24"/>
                <w:szCs w:val="24"/>
                <w:highlight w:val="none"/>
                <w14:textFill>
                  <w14:solidFill>
                    <w14:schemeClr w14:val="tx1"/>
                  </w14:solidFill>
                </w14:textFill>
              </w:rPr>
            </w:pPr>
          </w:p>
          <w:p w14:paraId="38F2B40D">
            <w:pPr>
              <w:spacing w:line="247" w:lineRule="auto"/>
              <w:rPr>
                <w:rFonts w:ascii="Arial"/>
                <w:color w:val="000000" w:themeColor="text1"/>
                <w:sz w:val="24"/>
                <w:szCs w:val="24"/>
                <w:highlight w:val="none"/>
                <w14:textFill>
                  <w14:solidFill>
                    <w14:schemeClr w14:val="tx1"/>
                  </w14:solidFill>
                </w14:textFill>
              </w:rPr>
            </w:pPr>
          </w:p>
          <w:p w14:paraId="17E75DD0">
            <w:pPr>
              <w:spacing w:line="247" w:lineRule="auto"/>
              <w:rPr>
                <w:rFonts w:ascii="Arial"/>
                <w:color w:val="000000" w:themeColor="text1"/>
                <w:sz w:val="24"/>
                <w:szCs w:val="24"/>
                <w:highlight w:val="none"/>
                <w14:textFill>
                  <w14:solidFill>
                    <w14:schemeClr w14:val="tx1"/>
                  </w14:solidFill>
                </w14:textFill>
              </w:rPr>
            </w:pPr>
          </w:p>
          <w:p w14:paraId="3B946B6E">
            <w:pPr>
              <w:spacing w:line="247" w:lineRule="auto"/>
              <w:rPr>
                <w:rFonts w:ascii="Arial"/>
                <w:color w:val="000000" w:themeColor="text1"/>
                <w:sz w:val="24"/>
                <w:szCs w:val="24"/>
                <w:highlight w:val="none"/>
                <w14:textFill>
                  <w14:solidFill>
                    <w14:schemeClr w14:val="tx1"/>
                  </w14:solidFill>
                </w14:textFill>
              </w:rPr>
            </w:pPr>
          </w:p>
          <w:p w14:paraId="0BDD5D32">
            <w:pPr>
              <w:spacing w:line="247" w:lineRule="auto"/>
              <w:rPr>
                <w:rFonts w:ascii="Arial"/>
                <w:color w:val="000000" w:themeColor="text1"/>
                <w:sz w:val="24"/>
                <w:szCs w:val="24"/>
                <w:highlight w:val="none"/>
                <w14:textFill>
                  <w14:solidFill>
                    <w14:schemeClr w14:val="tx1"/>
                  </w14:solidFill>
                </w14:textFill>
              </w:rPr>
            </w:pPr>
          </w:p>
          <w:p w14:paraId="4DA49801">
            <w:pPr>
              <w:spacing w:line="247" w:lineRule="auto"/>
              <w:rPr>
                <w:rFonts w:ascii="Arial"/>
                <w:color w:val="000000" w:themeColor="text1"/>
                <w:sz w:val="24"/>
                <w:szCs w:val="24"/>
                <w:highlight w:val="none"/>
                <w14:textFill>
                  <w14:solidFill>
                    <w14:schemeClr w14:val="tx1"/>
                  </w14:solidFill>
                </w14:textFill>
              </w:rPr>
            </w:pPr>
          </w:p>
          <w:p w14:paraId="6A26ECE4">
            <w:pPr>
              <w:spacing w:line="247" w:lineRule="auto"/>
              <w:rPr>
                <w:rFonts w:ascii="Arial"/>
                <w:color w:val="000000" w:themeColor="text1"/>
                <w:sz w:val="24"/>
                <w:szCs w:val="24"/>
                <w:highlight w:val="none"/>
                <w14:textFill>
                  <w14:solidFill>
                    <w14:schemeClr w14:val="tx1"/>
                  </w14:solidFill>
                </w14:textFill>
              </w:rPr>
            </w:pPr>
          </w:p>
          <w:p w14:paraId="772534C8">
            <w:pPr>
              <w:spacing w:line="247" w:lineRule="auto"/>
              <w:rPr>
                <w:rFonts w:ascii="Arial"/>
                <w:color w:val="000000" w:themeColor="text1"/>
                <w:sz w:val="24"/>
                <w:szCs w:val="24"/>
                <w:highlight w:val="none"/>
                <w14:textFill>
                  <w14:solidFill>
                    <w14:schemeClr w14:val="tx1"/>
                  </w14:solidFill>
                </w14:textFill>
              </w:rPr>
            </w:pPr>
          </w:p>
          <w:p w14:paraId="5E55085F">
            <w:pPr>
              <w:spacing w:line="247" w:lineRule="auto"/>
              <w:rPr>
                <w:rFonts w:ascii="Arial"/>
                <w:color w:val="000000" w:themeColor="text1"/>
                <w:sz w:val="24"/>
                <w:szCs w:val="24"/>
                <w:highlight w:val="none"/>
                <w14:textFill>
                  <w14:solidFill>
                    <w14:schemeClr w14:val="tx1"/>
                  </w14:solidFill>
                </w14:textFill>
              </w:rPr>
            </w:pPr>
          </w:p>
          <w:p w14:paraId="0109B67E">
            <w:pPr>
              <w:spacing w:line="247" w:lineRule="auto"/>
              <w:rPr>
                <w:rFonts w:ascii="Arial"/>
                <w:color w:val="000000" w:themeColor="text1"/>
                <w:sz w:val="24"/>
                <w:szCs w:val="24"/>
                <w:highlight w:val="none"/>
                <w14:textFill>
                  <w14:solidFill>
                    <w14:schemeClr w14:val="tx1"/>
                  </w14:solidFill>
                </w14:textFill>
              </w:rPr>
            </w:pPr>
          </w:p>
          <w:p w14:paraId="2CA60F60">
            <w:pPr>
              <w:pStyle w:val="11"/>
              <w:spacing w:before="71" w:line="220" w:lineRule="auto"/>
              <w:ind w:left="23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20分</w:t>
            </w:r>
          </w:p>
        </w:tc>
        <w:tc>
          <w:tcPr>
            <w:tcW w:w="6612" w:type="dxa"/>
            <w:gridSpan w:val="2"/>
            <w:vAlign w:val="center"/>
          </w:tcPr>
          <w:p w14:paraId="3F11C4F8">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52" w:firstLineChars="200"/>
              <w:jc w:val="both"/>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根据</w:t>
            </w:r>
            <w:r>
              <w:rPr>
                <w:color w:val="000000" w:themeColor="text1"/>
                <w:spacing w:val="-6"/>
                <w:sz w:val="24"/>
                <w:szCs w:val="24"/>
                <w:highlight w:val="none"/>
                <w14:textFill>
                  <w14:solidFill>
                    <w14:schemeClr w14:val="tx1"/>
                  </w14:solidFill>
                </w14:textFill>
              </w:rPr>
              <w:t>投标人在最近年度公路市场施工企业信用评价结果等级</w:t>
            </w:r>
            <w:r>
              <w:rPr>
                <w:color w:val="000000" w:themeColor="text1"/>
                <w:spacing w:val="-7"/>
                <w:sz w:val="24"/>
                <w:szCs w:val="24"/>
                <w:highlight w:val="none"/>
                <w14:textFill>
                  <w14:solidFill>
                    <w14:schemeClr w14:val="tx1"/>
                  </w14:solidFill>
                </w14:textFill>
              </w:rPr>
              <w:t>：A</w:t>
            </w:r>
            <w:r>
              <w:rPr>
                <w:color w:val="000000" w:themeColor="text1"/>
                <w:spacing w:val="-5"/>
                <w:sz w:val="24"/>
                <w:szCs w:val="24"/>
                <w:highlight w:val="none"/>
                <w14:textFill>
                  <w14:solidFill>
                    <w14:schemeClr w14:val="tx1"/>
                  </w14:solidFill>
                </w14:textFill>
              </w:rPr>
              <w:t>A</w:t>
            </w:r>
            <w:r>
              <w:rPr>
                <w:color w:val="000000" w:themeColor="text1"/>
                <w:sz w:val="24"/>
                <w:szCs w:val="24"/>
                <w:highlight w:val="none"/>
                <w14:textFill>
                  <w14:solidFill>
                    <w14:schemeClr w14:val="tx1"/>
                  </w14:solidFill>
                </w14:textFill>
              </w:rPr>
              <w:t>级得20分、A级得18分、B级得15分、C级得10分、D级得0</w:t>
            </w:r>
            <w:r>
              <w:rPr>
                <w:color w:val="000000" w:themeColor="text1"/>
                <w:spacing w:val="-1"/>
                <w:sz w:val="24"/>
                <w:szCs w:val="24"/>
                <w:highlight w:val="none"/>
                <w14:textFill>
                  <w14:solidFill>
                    <w14:schemeClr w14:val="tx1"/>
                  </w14:solidFill>
                </w14:textFill>
              </w:rPr>
              <w:t>分。</w:t>
            </w:r>
          </w:p>
          <w:p w14:paraId="4C68210C">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5" w:firstLineChars="204"/>
              <w:jc w:val="both"/>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注1.信用评价结果：以投标截止时间前，交通运输主管部门最</w:t>
            </w:r>
            <w:r>
              <w:rPr>
                <w:color w:val="000000" w:themeColor="text1"/>
                <w:sz w:val="24"/>
                <w:szCs w:val="24"/>
                <w:highlight w:val="none"/>
                <w14:textFill>
                  <w14:solidFill>
                    <w14:schemeClr w14:val="tx1"/>
                  </w14:solidFill>
                </w14:textFill>
              </w:rPr>
              <w:t>新发布的结果公告(非结果公示)为准。</w:t>
            </w:r>
          </w:p>
          <w:p w14:paraId="2CA82980">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注2.最近年度信用评价等级按以下顺序认定：</w:t>
            </w:r>
          </w:p>
          <w:p w14:paraId="3C13DD6D">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39"/>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(1)以《关于公布2024年度辽宁省公路设计、施工、监理企业</w:t>
            </w:r>
            <w:r>
              <w:rPr>
                <w:color w:val="000000" w:themeColor="text1"/>
                <w:spacing w:val="1"/>
                <w:sz w:val="24"/>
                <w:szCs w:val="24"/>
                <w:highlight w:val="none"/>
                <w14:textFill>
                  <w14:solidFill>
                    <w14:schemeClr w14:val="tx1"/>
                  </w14:solidFill>
                </w14:textFill>
              </w:rPr>
              <w:t>和监理人员信用评价结果的通告》(辽交公路〔2025〕149号)中</w:t>
            </w:r>
            <w:r>
              <w:rPr>
                <w:color w:val="000000" w:themeColor="text1"/>
                <w:spacing w:val="-6"/>
                <w:sz w:val="24"/>
                <w:szCs w:val="24"/>
                <w:highlight w:val="none"/>
                <w14:textFill>
                  <w14:solidFill>
                    <w14:schemeClr w14:val="tx1"/>
                  </w14:solidFill>
                </w14:textFill>
              </w:rPr>
              <w:t>的施工企业信用评价结果为准，如在投标截止时间前辽宁省交通运</w:t>
            </w:r>
            <w:r>
              <w:rPr>
                <w:color w:val="000000" w:themeColor="text1"/>
                <w:spacing w:val="4"/>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输厅发布了2025年度公路施工企业信用评价结果公告，则采用2025</w:t>
            </w:r>
            <w:r>
              <w:rPr>
                <w:color w:val="000000" w:themeColor="text1"/>
                <w:sz w:val="24"/>
                <w:szCs w:val="24"/>
                <w:highlight w:val="none"/>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年度信用评价结果；</w:t>
            </w:r>
          </w:p>
          <w:p w14:paraId="0BF377A5">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19"/>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(2)以《交通运输部关于公布2024年度公路建设市场全国综合信用评价结果的公告》(交通运输部公告202</w:t>
            </w:r>
            <w:r>
              <w:rPr>
                <w:color w:val="000000" w:themeColor="text1"/>
                <w:spacing w:val="-1"/>
                <w:sz w:val="24"/>
                <w:szCs w:val="24"/>
                <w:highlight w:val="none"/>
                <w14:textFill>
                  <w14:solidFill>
                    <w14:schemeClr w14:val="tx1"/>
                  </w14:solidFill>
                </w14:textFill>
              </w:rPr>
              <w:t>6年第14号)中的施</w:t>
            </w:r>
            <w:r>
              <w:rPr>
                <w:color w:val="000000" w:themeColor="text1"/>
                <w:spacing w:val="9"/>
                <w:sz w:val="24"/>
                <w:szCs w:val="24"/>
                <w:highlight w:val="none"/>
                <w14:textFill>
                  <w14:solidFill>
                    <w14:schemeClr w14:val="tx1"/>
                  </w14:solidFill>
                </w14:textFill>
              </w:rPr>
              <w:t>工企业信用评价结果为准；</w:t>
            </w:r>
          </w:p>
          <w:p w14:paraId="1B65F47E">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34"/>
              <w:jc w:val="both"/>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(3)按照企业注册地省级交通运输主管部门</w:t>
            </w:r>
            <w:r>
              <w:rPr>
                <w:color w:val="000000" w:themeColor="text1"/>
                <w:spacing w:val="-10"/>
                <w:sz w:val="24"/>
                <w:szCs w:val="24"/>
                <w:highlight w:val="none"/>
                <w14:textFill>
                  <w14:solidFill>
                    <w14:schemeClr w14:val="tx1"/>
                  </w14:solidFill>
                </w14:textFill>
              </w:rPr>
              <w:t>发布的最近年度公路</w:t>
            </w:r>
            <w:r>
              <w:rPr>
                <w:color w:val="000000" w:themeColor="text1"/>
                <w:spacing w:val="-9"/>
                <w:sz w:val="24"/>
                <w:szCs w:val="24"/>
                <w:highlight w:val="none"/>
                <w14:textFill>
                  <w14:solidFill>
                    <w14:schemeClr w14:val="tx1"/>
                  </w14:solidFill>
                </w14:textFill>
              </w:rPr>
              <w:t>施工企业信用评价等级认定，如其在最近年度企业注册</w:t>
            </w:r>
            <w:r>
              <w:rPr>
                <w:color w:val="000000" w:themeColor="text1"/>
                <w:spacing w:val="-10"/>
                <w:sz w:val="24"/>
                <w:szCs w:val="24"/>
                <w:highlight w:val="none"/>
                <w14:textFill>
                  <w14:solidFill>
                    <w14:schemeClr w14:val="tx1"/>
                  </w14:solidFill>
                </w14:textFill>
              </w:rPr>
              <w:t>地无信用评</w:t>
            </w:r>
            <w:r>
              <w:rPr>
                <w:color w:val="000000" w:themeColor="text1"/>
                <w:spacing w:val="-6"/>
                <w:sz w:val="24"/>
                <w:szCs w:val="24"/>
                <w:highlight w:val="none"/>
                <w14:textFill>
                  <w14:solidFill>
                    <w14:schemeClr w14:val="tx1"/>
                  </w14:solidFill>
                </w14:textFill>
              </w:rPr>
              <w:t>价结果，但根据交通运输部《公路施工企业信用评价规则(试行)》</w:t>
            </w:r>
            <w:r>
              <w:rPr>
                <w:color w:val="000000" w:themeColor="text1"/>
                <w:spacing w:val="14"/>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(交公路规〔2021〕4号)第十九条以及企业注册地省级</w:t>
            </w:r>
            <w:r>
              <w:rPr>
                <w:color w:val="000000" w:themeColor="text1"/>
                <w:spacing w:val="-1"/>
                <w:sz w:val="24"/>
                <w:szCs w:val="24"/>
                <w:highlight w:val="none"/>
                <w14:textFill>
                  <w14:solidFill>
                    <w14:schemeClr w14:val="tx1"/>
                  </w14:solidFill>
                </w14:textFill>
              </w:rPr>
              <w:t>交通运输</w:t>
            </w:r>
            <w:r>
              <w:rPr>
                <w:color w:val="000000" w:themeColor="text1"/>
                <w:spacing w:val="-9"/>
                <w:sz w:val="24"/>
                <w:szCs w:val="24"/>
                <w:highlight w:val="none"/>
                <w14:textFill>
                  <w14:solidFill>
                    <w14:schemeClr w14:val="tx1"/>
                  </w14:solidFill>
                </w14:textFill>
              </w:rPr>
              <w:t>主管部门颁发的信用评价相关规定，其在最近年度的前</w:t>
            </w:r>
            <w:r>
              <w:rPr>
                <w:color w:val="000000" w:themeColor="text1"/>
                <w:spacing w:val="-10"/>
                <w:sz w:val="24"/>
                <w:szCs w:val="24"/>
                <w:highlight w:val="none"/>
                <w14:textFill>
                  <w14:solidFill>
                    <w14:schemeClr w14:val="tx1"/>
                  </w14:solidFill>
                </w14:textFill>
              </w:rPr>
              <w:t>一年度企业</w:t>
            </w:r>
            <w:r>
              <w:rPr>
                <w:color w:val="000000" w:themeColor="text1"/>
                <w:spacing w:val="-9"/>
                <w:sz w:val="24"/>
                <w:szCs w:val="24"/>
                <w:highlight w:val="none"/>
                <w14:textFill>
                  <w14:solidFill>
                    <w14:schemeClr w14:val="tx1"/>
                  </w14:solidFill>
                </w14:textFill>
              </w:rPr>
              <w:t>注册地信用评价结果延续有效的，按其在最近年度的前</w:t>
            </w:r>
            <w:r>
              <w:rPr>
                <w:color w:val="000000" w:themeColor="text1"/>
                <w:spacing w:val="-10"/>
                <w:sz w:val="24"/>
                <w:szCs w:val="24"/>
                <w:highlight w:val="none"/>
                <w14:textFill>
                  <w14:solidFill>
                    <w14:schemeClr w14:val="tx1"/>
                  </w14:solidFill>
                </w14:textFill>
              </w:rPr>
              <w:t>一年度企业</w:t>
            </w:r>
            <w:r>
              <w:rPr>
                <w:color w:val="000000" w:themeColor="text1"/>
                <w:spacing w:val="7"/>
                <w:sz w:val="24"/>
                <w:szCs w:val="24"/>
                <w:highlight w:val="none"/>
                <w14:textFill>
                  <w14:solidFill>
                    <w14:schemeClr w14:val="tx1"/>
                  </w14:solidFill>
                </w14:textFill>
              </w:rPr>
              <w:t>注册地评价结果认定；</w:t>
            </w:r>
          </w:p>
          <w:p w14:paraId="044331FA">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09"/>
              <w:jc w:val="both"/>
              <w:textAlignment w:val="auto"/>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(4)根据“全国公路建设市场监督管理系</w:t>
            </w:r>
            <w:r>
              <w:rPr>
                <w:color w:val="000000" w:themeColor="text1"/>
                <w:spacing w:val="-6"/>
                <w:sz w:val="24"/>
                <w:szCs w:val="24"/>
                <w:highlight w:val="none"/>
                <w14:textFill>
                  <w14:solidFill>
                    <w14:schemeClr w14:val="tx1"/>
                  </w14:solidFill>
                </w14:textFill>
              </w:rPr>
              <w:t>统”查询结果，无不良</w:t>
            </w:r>
            <w:r>
              <w:rPr>
                <w:color w:val="000000" w:themeColor="text1"/>
                <w:sz w:val="24"/>
                <w:szCs w:val="24"/>
                <w:highlight w:val="none"/>
                <w14:textFill>
                  <w14:solidFill>
                    <w14:schemeClr w14:val="tx1"/>
                  </w14:solidFill>
                </w14:textFill>
              </w:rPr>
              <w:t>行为记录的按A级认定，有不良行为记录但超过三年(自然年)的</w:t>
            </w:r>
            <w:r>
              <w:rPr>
                <w:color w:val="000000" w:themeColor="text1"/>
                <w:spacing w:val="-1"/>
                <w:sz w:val="24"/>
                <w:szCs w:val="24"/>
                <w:highlight w:val="none"/>
                <w14:textFill>
                  <w14:solidFill>
                    <w14:schemeClr w14:val="tx1"/>
                  </w14:solidFill>
                </w14:textFill>
              </w:rPr>
              <w:t>按B级认定，三年内有不良行为记录的按C级认定。</w:t>
            </w:r>
          </w:p>
          <w:p w14:paraId="260D9A73">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5" w:firstLineChars="204"/>
              <w:jc w:val="both"/>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注3.投标人无辽宁省公路工程施工企业信用评价等级，且无全</w:t>
            </w:r>
            <w:r>
              <w:rPr>
                <w:color w:val="000000" w:themeColor="text1"/>
                <w:spacing w:val="-6"/>
                <w:sz w:val="24"/>
                <w:szCs w:val="24"/>
                <w:highlight w:val="none"/>
                <w14:textFill>
                  <w14:solidFill>
                    <w14:schemeClr w14:val="tx1"/>
                  </w14:solidFill>
                </w14:textFill>
              </w:rPr>
              <w:t>国综合信用评价等级的，须按招标文件第九章“投标文件格式</w:t>
            </w:r>
            <w:r>
              <w:rPr>
                <w:color w:val="000000" w:themeColor="text1"/>
                <w:spacing w:val="-7"/>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要求提供信用评价结果信息表及其证明材料，否则本项得0</w:t>
            </w:r>
            <w:r>
              <w:rPr>
                <w:color w:val="000000" w:themeColor="text1"/>
                <w:spacing w:val="-1"/>
                <w:sz w:val="24"/>
                <w:szCs w:val="24"/>
                <w:highlight w:val="none"/>
                <w14:textFill>
                  <w14:solidFill>
                    <w14:schemeClr w14:val="tx1"/>
                  </w14:solidFill>
                </w14:textFill>
              </w:rPr>
              <w:t>分。</w:t>
            </w:r>
          </w:p>
        </w:tc>
      </w:tr>
      <w:tr w14:paraId="3DC78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09" w:type="dxa"/>
            <w:vMerge w:val="continue"/>
            <w:tcBorders>
              <w:top w:val="nil"/>
            </w:tcBorders>
            <w:vAlign w:val="top"/>
          </w:tcPr>
          <w:p w14:paraId="73FCCF07">
            <w:pPr>
              <w:rPr>
                <w:rFonts w:ascii="Arial"/>
                <w:color w:val="000000" w:themeColor="text1"/>
                <w:sz w:val="24"/>
                <w:szCs w:val="24"/>
                <w:highlight w:val="none"/>
                <w14:textFill>
                  <w14:solidFill>
                    <w14:schemeClr w14:val="tx1"/>
                  </w14:solidFill>
                </w14:textFill>
              </w:rPr>
            </w:pPr>
          </w:p>
        </w:tc>
        <w:tc>
          <w:tcPr>
            <w:tcW w:w="466" w:type="dxa"/>
            <w:vMerge w:val="continue"/>
            <w:tcBorders>
              <w:top w:val="nil"/>
            </w:tcBorders>
            <w:textDirection w:val="tbRlV"/>
            <w:vAlign w:val="top"/>
          </w:tcPr>
          <w:p w14:paraId="7F944E2F">
            <w:pPr>
              <w:rPr>
                <w:rFonts w:ascii="Arial"/>
                <w:color w:val="000000" w:themeColor="text1"/>
                <w:sz w:val="24"/>
                <w:szCs w:val="24"/>
                <w:highlight w:val="none"/>
                <w14:textFill>
                  <w14:solidFill>
                    <w14:schemeClr w14:val="tx1"/>
                  </w14:solidFill>
                </w14:textFill>
              </w:rPr>
            </w:pPr>
          </w:p>
        </w:tc>
        <w:tc>
          <w:tcPr>
            <w:tcW w:w="701" w:type="dxa"/>
            <w:vAlign w:val="center"/>
          </w:tcPr>
          <w:p w14:paraId="751CE211">
            <w:pPr>
              <w:pStyle w:val="11"/>
              <w:spacing w:before="161" w:line="229" w:lineRule="auto"/>
              <w:ind w:left="141"/>
              <w:jc w:val="center"/>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企业</w:t>
            </w:r>
          </w:p>
          <w:p w14:paraId="112D43FB">
            <w:pPr>
              <w:pStyle w:val="11"/>
              <w:spacing w:before="95" w:line="220" w:lineRule="auto"/>
              <w:ind w:left="141"/>
              <w:jc w:val="center"/>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业绩</w:t>
            </w:r>
          </w:p>
        </w:tc>
        <w:tc>
          <w:tcPr>
            <w:tcW w:w="883" w:type="dxa"/>
            <w:vAlign w:val="center"/>
          </w:tcPr>
          <w:p w14:paraId="56DE8E3E">
            <w:pPr>
              <w:spacing w:line="276" w:lineRule="auto"/>
              <w:jc w:val="center"/>
              <w:rPr>
                <w:rFonts w:ascii="Arial"/>
                <w:color w:val="000000" w:themeColor="text1"/>
                <w:sz w:val="24"/>
                <w:szCs w:val="24"/>
                <w:highlight w:val="none"/>
                <w14:textFill>
                  <w14:solidFill>
                    <w14:schemeClr w14:val="tx1"/>
                  </w14:solidFill>
                </w14:textFill>
              </w:rPr>
            </w:pPr>
          </w:p>
          <w:p w14:paraId="58EAFBF7">
            <w:pPr>
              <w:pStyle w:val="11"/>
              <w:spacing w:before="72" w:line="220" w:lineRule="auto"/>
              <w:ind w:left="233"/>
              <w:jc w:val="center"/>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20分</w:t>
            </w:r>
          </w:p>
        </w:tc>
        <w:tc>
          <w:tcPr>
            <w:tcW w:w="6612" w:type="dxa"/>
            <w:gridSpan w:val="2"/>
            <w:vAlign w:val="top"/>
          </w:tcPr>
          <w:p w14:paraId="710634F5">
            <w:pPr>
              <w:pStyle w:val="11"/>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color w:val="000000" w:themeColor="text1"/>
                <w:spacing w:val="4"/>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(1)满足资格审查条件(最低要求)的，得基本分18分；</w:t>
            </w:r>
          </w:p>
          <w:p w14:paraId="5407F2E7">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(2)近5年(指交</w:t>
            </w:r>
            <w:r>
              <w:rPr>
                <w:color w:val="000000" w:themeColor="text1"/>
                <w:sz w:val="24"/>
                <w:szCs w:val="24"/>
                <w:highlight w:val="none"/>
                <w14:textFill>
                  <w14:solidFill>
                    <w14:schemeClr w14:val="tx1"/>
                  </w14:solidFill>
                </w14:textFill>
              </w:rPr>
              <w:t>工验收时间为2021年4月1日至投标文件递交截止日)内，完成过标段合同额不少于</w:t>
            </w:r>
            <w:r>
              <w:rPr>
                <w:rFonts w:hint="eastAsia"/>
                <w:color w:val="000000" w:themeColor="text1"/>
                <w:spacing w:val="2"/>
                <w:sz w:val="24"/>
                <w:szCs w:val="24"/>
                <w:highlight w:val="none"/>
                <w:lang w:val="en-US" w:eastAsia="zh-CN"/>
                <w14:textFill>
                  <w14:solidFill>
                    <w14:schemeClr w14:val="tx1"/>
                  </w14:solidFill>
                </w14:textFill>
              </w:rPr>
              <w:t>250</w:t>
            </w:r>
            <w:r>
              <w:rPr>
                <w:color w:val="000000" w:themeColor="text1"/>
                <w:spacing w:val="2"/>
                <w:sz w:val="24"/>
                <w:szCs w:val="24"/>
                <w:highlight w:val="none"/>
                <w14:textFill>
                  <w14:solidFill>
                    <w14:schemeClr w14:val="tx1"/>
                  </w14:solidFill>
                </w14:textFill>
              </w:rPr>
              <w:t>万元</w:t>
            </w:r>
            <w:r>
              <w:rPr>
                <w:color w:val="000000" w:themeColor="text1"/>
                <w:sz w:val="24"/>
                <w:szCs w:val="24"/>
                <w:highlight w:val="none"/>
                <w14:textFill>
                  <w14:solidFill>
                    <w14:schemeClr w14:val="tx1"/>
                  </w14:solidFill>
                </w14:textFill>
              </w:rPr>
              <w:t>的公路工程(含路面)施工业绩的，加2分。</w:t>
            </w:r>
          </w:p>
          <w:p w14:paraId="6CCC53A0">
            <w:pPr>
              <w:pStyle w:val="11"/>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注：1.投标人应在“辽宁省公共资源交易一张网电子化平台”交通工程交易系统主体信息库中 建立信用信息档案，通过电子投标文件制作系统生成“近年完成的类似项目情况表”。</w:t>
            </w:r>
          </w:p>
          <w:p w14:paraId="06CFE48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2.投标人应提供已录入“电子交易平台”主体信息库并通过审核的企业“业绩证明材料”且须体现企业业绩考核指标(交工验收时间、合同额、工程内容等),“业绩</w:t>
            </w:r>
            <w:bookmarkStart w:id="28" w:name="_GoBack"/>
            <w:bookmarkEnd w:id="28"/>
            <w:r>
              <w:rPr>
                <w:rFonts w:hint="eastAsia"/>
                <w:color w:val="000000" w:themeColor="text1"/>
                <w:spacing w:val="-1"/>
                <w:sz w:val="24"/>
                <w:szCs w:val="24"/>
                <w:highlight w:val="none"/>
                <w14:textFill>
                  <w14:solidFill>
                    <w14:schemeClr w14:val="tx1"/>
                  </w14:solidFill>
                </w14:textFill>
              </w:rPr>
              <w:t>证明材料”应从“电子交易平台”主体信息库中选择并在投标文件中形成超链接。</w:t>
            </w:r>
          </w:p>
          <w:p w14:paraId="1BF945C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投标人应仔细检查电子投标文件制作系统生成的资格审查资料各项表格中的信息及相关主体信 息库超链接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tc>
      </w:tr>
    </w:tbl>
    <w:p w14:paraId="167643C7">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079"/>
        <w:gridCol w:w="919"/>
        <w:gridCol w:w="1658"/>
        <w:gridCol w:w="4676"/>
      </w:tblGrid>
      <w:tr w14:paraId="16524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610" w:type="dxa"/>
            <w:gridSpan w:val="4"/>
            <w:vAlign w:val="top"/>
          </w:tcPr>
          <w:p w14:paraId="4ED99DCC">
            <w:pPr>
              <w:pStyle w:val="11"/>
              <w:spacing w:before="130" w:line="204" w:lineRule="auto"/>
              <w:ind w:left="1338"/>
              <w:rPr>
                <w:color w:val="000000" w:themeColor="text1"/>
                <w:highlight w:val="none"/>
                <w14:textFill>
                  <w14:solidFill>
                    <w14:schemeClr w14:val="tx1"/>
                  </w14:solidFill>
                </w14:textFill>
              </w:rPr>
            </w:pPr>
            <w:bookmarkStart w:id="9" w:name="bookmark181"/>
            <w:bookmarkEnd w:id="9"/>
            <w:r>
              <w:rPr>
                <w:b/>
                <w:bCs/>
                <w:color w:val="000000" w:themeColor="text1"/>
                <w:spacing w:val="-4"/>
                <w:highlight w:val="none"/>
                <w14:textFill>
                  <w14:solidFill>
                    <w14:schemeClr w14:val="tx1"/>
                  </w14:solidFill>
                </w14:textFill>
              </w:rPr>
              <w:t>评分因素与权重分值</w:t>
            </w:r>
          </w:p>
        </w:tc>
        <w:tc>
          <w:tcPr>
            <w:tcW w:w="4676" w:type="dxa"/>
            <w:vMerge w:val="restart"/>
            <w:tcBorders>
              <w:bottom w:val="nil"/>
            </w:tcBorders>
            <w:vAlign w:val="top"/>
          </w:tcPr>
          <w:p w14:paraId="5DB428CE">
            <w:pPr>
              <w:spacing w:line="387" w:lineRule="auto"/>
              <w:rPr>
                <w:rFonts w:ascii="Arial"/>
                <w:color w:val="000000" w:themeColor="text1"/>
                <w:sz w:val="21"/>
                <w:highlight w:val="none"/>
                <w14:textFill>
                  <w14:solidFill>
                    <w14:schemeClr w14:val="tx1"/>
                  </w14:solidFill>
                </w14:textFill>
              </w:rPr>
            </w:pPr>
          </w:p>
          <w:p w14:paraId="37F553B7">
            <w:pPr>
              <w:pStyle w:val="11"/>
              <w:spacing w:before="72" w:line="220" w:lineRule="auto"/>
              <w:ind w:left="1888"/>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评分标准</w:t>
            </w:r>
          </w:p>
        </w:tc>
      </w:tr>
      <w:tr w14:paraId="06F3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954" w:type="dxa"/>
            <w:vAlign w:val="center"/>
          </w:tcPr>
          <w:p w14:paraId="1A67237B">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1079" w:type="dxa"/>
            <w:vAlign w:val="center"/>
          </w:tcPr>
          <w:p w14:paraId="72F9C023">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tc>
        <w:tc>
          <w:tcPr>
            <w:tcW w:w="919" w:type="dxa"/>
            <w:vAlign w:val="center"/>
          </w:tcPr>
          <w:p w14:paraId="2831852D">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p w14:paraId="3AE4CB29">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权重分值</w:t>
            </w:r>
          </w:p>
        </w:tc>
        <w:tc>
          <w:tcPr>
            <w:tcW w:w="1658" w:type="dxa"/>
            <w:vAlign w:val="center"/>
          </w:tcPr>
          <w:p w14:paraId="2018D1A0">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color w:val="000000" w:themeColor="text1"/>
                <w:spacing w:val="1"/>
                <w:highlight w:val="none"/>
                <w14:textFill>
                  <w14:solidFill>
                    <w14:schemeClr w14:val="tx1"/>
                  </w14:solidFill>
                </w14:textFill>
              </w:rPr>
            </w:pPr>
            <w:r>
              <w:rPr>
                <w:b/>
                <w:bCs/>
                <w:color w:val="000000" w:themeColor="text1"/>
                <w:spacing w:val="1"/>
                <w:highlight w:val="none"/>
                <w14:textFill>
                  <w14:solidFill>
                    <w14:schemeClr w14:val="tx1"/>
                  </w14:solidFill>
                </w14:textFill>
              </w:rPr>
              <w:t>各评分因</w:t>
            </w:r>
          </w:p>
          <w:p w14:paraId="518D3D82">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素细分项</w:t>
            </w:r>
          </w:p>
        </w:tc>
        <w:tc>
          <w:tcPr>
            <w:tcW w:w="4676" w:type="dxa"/>
            <w:vMerge w:val="continue"/>
            <w:tcBorders>
              <w:top w:val="nil"/>
            </w:tcBorders>
            <w:vAlign w:val="top"/>
          </w:tcPr>
          <w:p w14:paraId="7825D8D1">
            <w:pPr>
              <w:rPr>
                <w:rFonts w:ascii="Arial"/>
                <w:color w:val="000000" w:themeColor="text1"/>
                <w:sz w:val="21"/>
                <w:highlight w:val="none"/>
                <w14:textFill>
                  <w14:solidFill>
                    <w14:schemeClr w14:val="tx1"/>
                  </w14:solidFill>
                </w14:textFill>
              </w:rPr>
            </w:pPr>
          </w:p>
        </w:tc>
      </w:tr>
      <w:tr w14:paraId="35B4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954" w:type="dxa"/>
            <w:vAlign w:val="top"/>
          </w:tcPr>
          <w:p w14:paraId="2B34EA07">
            <w:pPr>
              <w:spacing w:line="274" w:lineRule="auto"/>
              <w:rPr>
                <w:rFonts w:ascii="Arial"/>
                <w:color w:val="000000" w:themeColor="text1"/>
                <w:sz w:val="21"/>
                <w:highlight w:val="none"/>
                <w14:textFill>
                  <w14:solidFill>
                    <w14:schemeClr w14:val="tx1"/>
                  </w14:solidFill>
                </w14:textFill>
              </w:rPr>
            </w:pPr>
          </w:p>
          <w:p w14:paraId="41488264">
            <w:pPr>
              <w:spacing w:line="274" w:lineRule="auto"/>
              <w:rPr>
                <w:rFonts w:ascii="Arial"/>
                <w:color w:val="000000" w:themeColor="text1"/>
                <w:sz w:val="21"/>
                <w:highlight w:val="none"/>
                <w14:textFill>
                  <w14:solidFill>
                    <w14:schemeClr w14:val="tx1"/>
                  </w14:solidFill>
                </w14:textFill>
              </w:rPr>
            </w:pPr>
          </w:p>
          <w:p w14:paraId="3519D4A2">
            <w:pPr>
              <w:spacing w:line="274" w:lineRule="auto"/>
              <w:rPr>
                <w:rFonts w:ascii="Arial"/>
                <w:color w:val="000000" w:themeColor="text1"/>
                <w:sz w:val="21"/>
                <w:highlight w:val="none"/>
                <w14:textFill>
                  <w14:solidFill>
                    <w14:schemeClr w14:val="tx1"/>
                  </w14:solidFill>
                </w14:textFill>
              </w:rPr>
            </w:pPr>
          </w:p>
          <w:p w14:paraId="4ABAC585">
            <w:pPr>
              <w:spacing w:line="275" w:lineRule="auto"/>
              <w:rPr>
                <w:rFonts w:ascii="Arial"/>
                <w:color w:val="000000" w:themeColor="text1"/>
                <w:sz w:val="21"/>
                <w:highlight w:val="none"/>
                <w14:textFill>
                  <w14:solidFill>
                    <w14:schemeClr w14:val="tx1"/>
                  </w14:solidFill>
                </w14:textFill>
              </w:rPr>
            </w:pPr>
          </w:p>
          <w:p w14:paraId="51A3A7DA">
            <w:pPr>
              <w:pStyle w:val="11"/>
              <w:spacing w:before="72" w:line="239" w:lineRule="auto"/>
              <w:ind w:left="1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2.2.3</w:t>
            </w:r>
          </w:p>
        </w:tc>
        <w:tc>
          <w:tcPr>
            <w:tcW w:w="1079" w:type="dxa"/>
            <w:vAlign w:val="top"/>
          </w:tcPr>
          <w:p w14:paraId="73721E89">
            <w:pPr>
              <w:spacing w:line="268" w:lineRule="auto"/>
              <w:rPr>
                <w:rFonts w:ascii="Arial"/>
                <w:color w:val="000000" w:themeColor="text1"/>
                <w:sz w:val="21"/>
                <w:highlight w:val="none"/>
                <w14:textFill>
                  <w14:solidFill>
                    <w14:schemeClr w14:val="tx1"/>
                  </w14:solidFill>
                </w14:textFill>
              </w:rPr>
            </w:pPr>
          </w:p>
          <w:p w14:paraId="05599B46">
            <w:pPr>
              <w:spacing w:line="268" w:lineRule="auto"/>
              <w:rPr>
                <w:rFonts w:ascii="Arial"/>
                <w:color w:val="000000" w:themeColor="text1"/>
                <w:sz w:val="21"/>
                <w:highlight w:val="none"/>
                <w14:textFill>
                  <w14:solidFill>
                    <w14:schemeClr w14:val="tx1"/>
                  </w14:solidFill>
                </w14:textFill>
              </w:rPr>
            </w:pPr>
          </w:p>
          <w:p w14:paraId="1BB8A40B">
            <w:pPr>
              <w:spacing w:line="269" w:lineRule="auto"/>
              <w:rPr>
                <w:rFonts w:ascii="Arial"/>
                <w:color w:val="000000" w:themeColor="text1"/>
                <w:sz w:val="21"/>
                <w:highlight w:val="none"/>
                <w14:textFill>
                  <w14:solidFill>
                    <w14:schemeClr w14:val="tx1"/>
                  </w14:solidFill>
                </w14:textFill>
              </w:rPr>
            </w:pPr>
          </w:p>
          <w:p w14:paraId="5D83594B">
            <w:pPr>
              <w:spacing w:line="269" w:lineRule="auto"/>
              <w:rPr>
                <w:rFonts w:ascii="Arial"/>
                <w:color w:val="000000" w:themeColor="text1"/>
                <w:sz w:val="21"/>
                <w:highlight w:val="none"/>
                <w14:textFill>
                  <w14:solidFill>
                    <w14:schemeClr w14:val="tx1"/>
                  </w14:solidFill>
                </w14:textFill>
              </w:rPr>
            </w:pPr>
          </w:p>
          <w:p w14:paraId="27BA72AD">
            <w:pPr>
              <w:pStyle w:val="11"/>
              <w:spacing w:before="71" w:line="218" w:lineRule="auto"/>
              <w:ind w:left="20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评标价</w:t>
            </w:r>
          </w:p>
        </w:tc>
        <w:tc>
          <w:tcPr>
            <w:tcW w:w="919" w:type="dxa"/>
            <w:vAlign w:val="top"/>
          </w:tcPr>
          <w:p w14:paraId="2F15B06C">
            <w:pPr>
              <w:spacing w:line="269" w:lineRule="auto"/>
              <w:rPr>
                <w:rFonts w:ascii="Arial"/>
                <w:color w:val="000000" w:themeColor="text1"/>
                <w:sz w:val="21"/>
                <w:highlight w:val="none"/>
                <w14:textFill>
                  <w14:solidFill>
                    <w14:schemeClr w14:val="tx1"/>
                  </w14:solidFill>
                </w14:textFill>
              </w:rPr>
            </w:pPr>
          </w:p>
          <w:p w14:paraId="6FF54EFB">
            <w:pPr>
              <w:spacing w:line="269" w:lineRule="auto"/>
              <w:rPr>
                <w:rFonts w:ascii="Arial"/>
                <w:color w:val="000000" w:themeColor="text1"/>
                <w:sz w:val="21"/>
                <w:highlight w:val="none"/>
                <w14:textFill>
                  <w14:solidFill>
                    <w14:schemeClr w14:val="tx1"/>
                  </w14:solidFill>
                </w14:textFill>
              </w:rPr>
            </w:pPr>
          </w:p>
          <w:p w14:paraId="4B0C06F4">
            <w:pPr>
              <w:spacing w:line="269" w:lineRule="auto"/>
              <w:rPr>
                <w:rFonts w:ascii="Arial"/>
                <w:color w:val="000000" w:themeColor="text1"/>
                <w:sz w:val="21"/>
                <w:highlight w:val="none"/>
                <w14:textFill>
                  <w14:solidFill>
                    <w14:schemeClr w14:val="tx1"/>
                  </w14:solidFill>
                </w14:textFill>
              </w:rPr>
            </w:pPr>
          </w:p>
          <w:p w14:paraId="27EF0493">
            <w:pPr>
              <w:spacing w:line="269" w:lineRule="auto"/>
              <w:rPr>
                <w:rFonts w:ascii="Arial"/>
                <w:color w:val="000000" w:themeColor="text1"/>
                <w:sz w:val="21"/>
                <w:highlight w:val="none"/>
                <w14:textFill>
                  <w14:solidFill>
                    <w14:schemeClr w14:val="tx1"/>
                  </w14:solidFill>
                </w14:textFill>
              </w:rPr>
            </w:pPr>
          </w:p>
          <w:p w14:paraId="4AAA3FE7">
            <w:pPr>
              <w:pStyle w:val="11"/>
              <w:spacing w:before="72" w:line="220" w:lineRule="auto"/>
              <w:ind w:left="17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100分</w:t>
            </w:r>
          </w:p>
        </w:tc>
        <w:tc>
          <w:tcPr>
            <w:tcW w:w="6334" w:type="dxa"/>
            <w:gridSpan w:val="2"/>
            <w:vAlign w:val="top"/>
          </w:tcPr>
          <w:p w14:paraId="27F0114E">
            <w:pPr>
              <w:pStyle w:val="11"/>
              <w:spacing w:before="172" w:line="218"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评标价得分(100分)按照下面规定计算：</w:t>
            </w:r>
          </w:p>
          <w:p w14:paraId="017A9129">
            <w:pPr>
              <w:pStyle w:val="11"/>
              <w:spacing w:before="169" w:line="357" w:lineRule="auto"/>
              <w:ind w:right="199" w:firstLine="420" w:firstLineChars="200"/>
              <w:rPr>
                <w:rFonts w:hint="eastAsia"/>
                <w:color w:val="000000" w:themeColor="text1"/>
                <w:spacing w:val="4"/>
                <w:highlight w:val="none"/>
                <w:lang w:eastAsia="zh-CN"/>
                <w14:textFill>
                  <w14:solidFill>
                    <w14:schemeClr w14:val="tx1"/>
                  </w14:solidFill>
                </w14:textFill>
              </w:rPr>
            </w:pPr>
            <w:r>
              <w:rPr>
                <w:color w:val="000000" w:themeColor="text1"/>
                <w:highlight w:val="none"/>
                <w14:textFill>
                  <w14:solidFill>
                    <w14:schemeClr w14:val="tx1"/>
                  </w14:solidFill>
                </w14:textFill>
              </w:rPr>
              <w:t>(1)如果投标人的评标价&gt;评标基准价，则评标价得分=100</w:t>
            </w:r>
            <w:r>
              <w:rPr>
                <w:color w:val="000000" w:themeColor="text1"/>
                <w:spacing w:val="4"/>
                <w:highlight w:val="none"/>
                <w14:textFill>
                  <w14:solidFill>
                    <w14:schemeClr w14:val="tx1"/>
                  </w14:solidFill>
                </w14:textFill>
              </w:rPr>
              <w:t>一偏差率×100×2</w:t>
            </w:r>
            <w:r>
              <w:rPr>
                <w:rFonts w:hint="eastAsia"/>
                <w:color w:val="000000" w:themeColor="text1"/>
                <w:spacing w:val="4"/>
                <w:highlight w:val="none"/>
                <w:lang w:eastAsia="zh-CN"/>
                <w14:textFill>
                  <w14:solidFill>
                    <w14:schemeClr w14:val="tx1"/>
                  </w14:solidFill>
                </w14:textFill>
              </w:rPr>
              <w:t>；</w:t>
            </w:r>
          </w:p>
          <w:p w14:paraId="36BA0AFC">
            <w:pPr>
              <w:pStyle w:val="11"/>
              <w:spacing w:before="169" w:line="357" w:lineRule="auto"/>
              <w:ind w:right="199"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(2)如果投标人的评标价≤评标基准价，则评标价得分=100+偏差率×100×1。</w:t>
            </w:r>
          </w:p>
          <w:p w14:paraId="4101E5C9">
            <w:pPr>
              <w:pStyle w:val="11"/>
              <w:spacing w:line="19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评标价得分保留七位小数，小数点后第八位“四舍五入</w:t>
            </w:r>
            <w:r>
              <w:rPr>
                <w:color w:val="000000" w:themeColor="text1"/>
                <w:spacing w:val="-1"/>
                <w:highlight w:val="none"/>
                <w14:textFill>
                  <w14:solidFill>
                    <w14:schemeClr w14:val="tx1"/>
                  </w14:solidFill>
                </w14:textFill>
              </w:rPr>
              <w:t>”。</w:t>
            </w:r>
          </w:p>
        </w:tc>
      </w:tr>
    </w:tbl>
    <w:p w14:paraId="72AB3C21">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8"/>
      </w:tblGrid>
      <w:tr w14:paraId="2053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322" w:type="dxa"/>
            <w:gridSpan w:val="2"/>
            <w:vAlign w:val="top"/>
          </w:tcPr>
          <w:p w14:paraId="21352573">
            <w:pPr>
              <w:pStyle w:val="11"/>
              <w:spacing w:before="80" w:line="219" w:lineRule="auto"/>
              <w:ind w:left="78"/>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需要补充的其他内容：</w:t>
            </w:r>
          </w:p>
        </w:tc>
      </w:tr>
      <w:tr w14:paraId="1C31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84" w:type="dxa"/>
            <w:vAlign w:val="top"/>
          </w:tcPr>
          <w:p w14:paraId="4AE0E755">
            <w:pPr>
              <w:pStyle w:val="11"/>
              <w:spacing w:before="67" w:line="219" w:lineRule="auto"/>
              <w:ind w:left="158"/>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8338" w:type="dxa"/>
            <w:vAlign w:val="top"/>
          </w:tcPr>
          <w:p w14:paraId="55823907">
            <w:pPr>
              <w:pStyle w:val="11"/>
              <w:spacing w:before="67" w:line="219" w:lineRule="auto"/>
              <w:ind w:left="3674"/>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编列内容</w:t>
            </w:r>
          </w:p>
        </w:tc>
      </w:tr>
      <w:tr w14:paraId="5432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6" w:hRule="atLeast"/>
        </w:trPr>
        <w:tc>
          <w:tcPr>
            <w:tcW w:w="984" w:type="dxa"/>
            <w:vAlign w:val="top"/>
          </w:tcPr>
          <w:p w14:paraId="65D8D58E">
            <w:pPr>
              <w:spacing w:line="247" w:lineRule="auto"/>
              <w:rPr>
                <w:rFonts w:ascii="Arial"/>
                <w:color w:val="000000" w:themeColor="text1"/>
                <w:sz w:val="21"/>
                <w:highlight w:val="none"/>
                <w14:textFill>
                  <w14:solidFill>
                    <w14:schemeClr w14:val="tx1"/>
                  </w14:solidFill>
                </w14:textFill>
              </w:rPr>
            </w:pPr>
          </w:p>
          <w:p w14:paraId="5EED5EB4">
            <w:pPr>
              <w:spacing w:line="247" w:lineRule="auto"/>
              <w:rPr>
                <w:rFonts w:ascii="Arial"/>
                <w:color w:val="000000" w:themeColor="text1"/>
                <w:sz w:val="21"/>
                <w:highlight w:val="none"/>
                <w14:textFill>
                  <w14:solidFill>
                    <w14:schemeClr w14:val="tx1"/>
                  </w14:solidFill>
                </w14:textFill>
              </w:rPr>
            </w:pPr>
          </w:p>
          <w:p w14:paraId="2FD4E0D7">
            <w:pPr>
              <w:spacing w:line="247" w:lineRule="auto"/>
              <w:rPr>
                <w:rFonts w:ascii="Arial"/>
                <w:color w:val="000000" w:themeColor="text1"/>
                <w:sz w:val="21"/>
                <w:highlight w:val="none"/>
                <w14:textFill>
                  <w14:solidFill>
                    <w14:schemeClr w14:val="tx1"/>
                  </w14:solidFill>
                </w14:textFill>
              </w:rPr>
            </w:pPr>
          </w:p>
          <w:p w14:paraId="41DF2AFF">
            <w:pPr>
              <w:spacing w:line="247" w:lineRule="auto"/>
              <w:rPr>
                <w:rFonts w:ascii="Arial"/>
                <w:color w:val="000000" w:themeColor="text1"/>
                <w:sz w:val="21"/>
                <w:highlight w:val="none"/>
                <w14:textFill>
                  <w14:solidFill>
                    <w14:schemeClr w14:val="tx1"/>
                  </w14:solidFill>
                </w14:textFill>
              </w:rPr>
            </w:pPr>
          </w:p>
          <w:p w14:paraId="28267C6B">
            <w:pPr>
              <w:spacing w:line="247" w:lineRule="auto"/>
              <w:rPr>
                <w:rFonts w:ascii="Arial"/>
                <w:color w:val="000000" w:themeColor="text1"/>
                <w:sz w:val="21"/>
                <w:highlight w:val="none"/>
                <w14:textFill>
                  <w14:solidFill>
                    <w14:schemeClr w14:val="tx1"/>
                  </w14:solidFill>
                </w14:textFill>
              </w:rPr>
            </w:pPr>
          </w:p>
          <w:p w14:paraId="1F55053E">
            <w:pPr>
              <w:spacing w:line="247" w:lineRule="auto"/>
              <w:rPr>
                <w:rFonts w:ascii="Arial"/>
                <w:color w:val="000000" w:themeColor="text1"/>
                <w:sz w:val="21"/>
                <w:highlight w:val="none"/>
                <w14:textFill>
                  <w14:solidFill>
                    <w14:schemeClr w14:val="tx1"/>
                  </w14:solidFill>
                </w14:textFill>
              </w:rPr>
            </w:pPr>
          </w:p>
          <w:p w14:paraId="136F35C3">
            <w:pPr>
              <w:spacing w:line="247" w:lineRule="auto"/>
              <w:rPr>
                <w:rFonts w:ascii="Arial"/>
                <w:color w:val="000000" w:themeColor="text1"/>
                <w:sz w:val="21"/>
                <w:highlight w:val="none"/>
                <w14:textFill>
                  <w14:solidFill>
                    <w14:schemeClr w14:val="tx1"/>
                  </w14:solidFill>
                </w14:textFill>
              </w:rPr>
            </w:pPr>
          </w:p>
          <w:p w14:paraId="0B6DBD53">
            <w:pPr>
              <w:spacing w:line="247" w:lineRule="auto"/>
              <w:rPr>
                <w:rFonts w:ascii="Arial"/>
                <w:color w:val="000000" w:themeColor="text1"/>
                <w:sz w:val="21"/>
                <w:highlight w:val="none"/>
                <w14:textFill>
                  <w14:solidFill>
                    <w14:schemeClr w14:val="tx1"/>
                  </w14:solidFill>
                </w14:textFill>
              </w:rPr>
            </w:pPr>
          </w:p>
          <w:p w14:paraId="61FDA023">
            <w:pPr>
              <w:spacing w:line="247" w:lineRule="auto"/>
              <w:rPr>
                <w:rFonts w:ascii="Arial"/>
                <w:color w:val="000000" w:themeColor="text1"/>
                <w:sz w:val="21"/>
                <w:highlight w:val="none"/>
                <w14:textFill>
                  <w14:solidFill>
                    <w14:schemeClr w14:val="tx1"/>
                  </w14:solidFill>
                </w14:textFill>
              </w:rPr>
            </w:pPr>
          </w:p>
          <w:p w14:paraId="48D5DDBA">
            <w:pPr>
              <w:spacing w:line="247" w:lineRule="auto"/>
              <w:rPr>
                <w:rFonts w:ascii="Arial"/>
                <w:color w:val="000000" w:themeColor="text1"/>
                <w:sz w:val="21"/>
                <w:highlight w:val="none"/>
                <w14:textFill>
                  <w14:solidFill>
                    <w14:schemeClr w14:val="tx1"/>
                  </w14:solidFill>
                </w14:textFill>
              </w:rPr>
            </w:pPr>
          </w:p>
          <w:p w14:paraId="59551A49">
            <w:pPr>
              <w:spacing w:line="247" w:lineRule="auto"/>
              <w:rPr>
                <w:rFonts w:ascii="Arial"/>
                <w:color w:val="000000" w:themeColor="text1"/>
                <w:sz w:val="21"/>
                <w:highlight w:val="none"/>
                <w14:textFill>
                  <w14:solidFill>
                    <w14:schemeClr w14:val="tx1"/>
                  </w14:solidFill>
                </w14:textFill>
              </w:rPr>
            </w:pPr>
          </w:p>
          <w:p w14:paraId="2E390834">
            <w:pPr>
              <w:spacing w:line="247" w:lineRule="auto"/>
              <w:rPr>
                <w:rFonts w:ascii="Arial"/>
                <w:color w:val="000000" w:themeColor="text1"/>
                <w:sz w:val="21"/>
                <w:highlight w:val="none"/>
                <w14:textFill>
                  <w14:solidFill>
                    <w14:schemeClr w14:val="tx1"/>
                  </w14:solidFill>
                </w14:textFill>
              </w:rPr>
            </w:pPr>
          </w:p>
          <w:p w14:paraId="48B34BC8">
            <w:pPr>
              <w:spacing w:line="248" w:lineRule="auto"/>
              <w:rPr>
                <w:rFonts w:ascii="Arial"/>
                <w:color w:val="000000" w:themeColor="text1"/>
                <w:sz w:val="21"/>
                <w:highlight w:val="none"/>
                <w14:textFill>
                  <w14:solidFill>
                    <w14:schemeClr w14:val="tx1"/>
                  </w14:solidFill>
                </w14:textFill>
              </w:rPr>
            </w:pPr>
          </w:p>
          <w:p w14:paraId="28380370">
            <w:pPr>
              <w:spacing w:line="248" w:lineRule="auto"/>
              <w:rPr>
                <w:rFonts w:ascii="Arial"/>
                <w:color w:val="000000" w:themeColor="text1"/>
                <w:sz w:val="21"/>
                <w:highlight w:val="none"/>
                <w14:textFill>
                  <w14:solidFill>
                    <w14:schemeClr w14:val="tx1"/>
                  </w14:solidFill>
                </w14:textFill>
              </w:rPr>
            </w:pPr>
          </w:p>
          <w:p w14:paraId="5DA93393">
            <w:pPr>
              <w:pStyle w:val="11"/>
              <w:spacing w:before="71" w:line="241" w:lineRule="auto"/>
              <w:ind w:left="4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8338" w:type="dxa"/>
            <w:vAlign w:val="top"/>
          </w:tcPr>
          <w:p w14:paraId="7F5DE686">
            <w:pPr>
              <w:pStyle w:val="11"/>
              <w:keepNext w:val="0"/>
              <w:keepLines w:val="0"/>
              <w:pageBreakBefore w:val="0"/>
              <w:widowControl w:val="0"/>
              <w:kinsoku/>
              <w:wordWrap/>
              <w:overflowPunct/>
              <w:topLinePunct w:val="0"/>
              <w:autoSpaceDE/>
              <w:autoSpaceDN/>
              <w:bidi w:val="0"/>
              <w:adjustRightInd/>
              <w:snapToGrid/>
              <w:spacing w:before="131" w:line="440" w:lineRule="exact"/>
              <w:ind w:left="111"/>
              <w:textAlignment w:val="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1、评标办法</w:t>
            </w:r>
          </w:p>
          <w:p w14:paraId="0D55F5BF">
            <w:pPr>
              <w:pStyle w:val="11"/>
              <w:keepNext w:val="0"/>
              <w:keepLines w:val="0"/>
              <w:pageBreakBefore w:val="0"/>
              <w:widowControl w:val="0"/>
              <w:kinsoku/>
              <w:wordWrap/>
              <w:overflowPunct/>
              <w:topLinePunct w:val="0"/>
              <w:autoSpaceDE/>
              <w:autoSpaceDN/>
              <w:bidi w:val="0"/>
              <w:adjustRightInd/>
              <w:snapToGrid/>
              <w:spacing w:before="147" w:line="440" w:lineRule="exact"/>
              <w:ind w:left="51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本条细化为：</w:t>
            </w:r>
          </w:p>
          <w:p w14:paraId="4B8AD593">
            <w:pPr>
              <w:pStyle w:val="11"/>
              <w:keepNext w:val="0"/>
              <w:keepLines w:val="0"/>
              <w:pageBreakBefore w:val="0"/>
              <w:widowControl w:val="0"/>
              <w:kinsoku/>
              <w:wordWrap/>
              <w:overflowPunct/>
              <w:topLinePunct w:val="0"/>
              <w:autoSpaceDE/>
              <w:autoSpaceDN/>
              <w:bidi w:val="0"/>
              <w:adjustRightInd/>
              <w:snapToGrid/>
              <w:spacing w:before="128" w:line="440" w:lineRule="exact"/>
              <w:ind w:left="121" w:right="3" w:firstLine="420"/>
              <w:textAlignment w:val="auto"/>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1.1本次评标采用双信封形式技术评分合理低价法，评标委员会首先对</w:t>
            </w:r>
            <w:r>
              <w:rPr>
                <w:color w:val="000000" w:themeColor="text1"/>
                <w:spacing w:val="-10"/>
                <w:highlight w:val="none"/>
                <w14:textFill>
                  <w14:solidFill>
                    <w14:schemeClr w14:val="tx1"/>
                  </w14:solidFill>
                </w14:textFill>
              </w:rPr>
              <w:t>第一个信封(商</w:t>
            </w:r>
            <w:r>
              <w:rPr>
                <w:color w:val="000000" w:themeColor="text1"/>
                <w:highlight w:val="none"/>
                <w14:textFill>
                  <w14:solidFill>
                    <w14:schemeClr w14:val="tx1"/>
                  </w14:solidFill>
                </w14:textFill>
              </w:rPr>
              <w:t>务与技术文件)进行初步评审。</w:t>
            </w:r>
          </w:p>
          <w:p w14:paraId="0FA8BF14">
            <w:pPr>
              <w:pStyle w:val="11"/>
              <w:keepNext w:val="0"/>
              <w:keepLines w:val="0"/>
              <w:pageBreakBefore w:val="0"/>
              <w:widowControl w:val="0"/>
              <w:kinsoku/>
              <w:wordWrap/>
              <w:overflowPunct/>
              <w:topLinePunct w:val="0"/>
              <w:autoSpaceDE/>
              <w:autoSpaceDN/>
              <w:bidi w:val="0"/>
              <w:adjustRightInd/>
              <w:snapToGrid/>
              <w:spacing w:before="125" w:line="440" w:lineRule="exact"/>
              <w:ind w:left="124" w:right="10" w:firstLine="399"/>
              <w:textAlignment w:val="auto"/>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1.2通过投标文件第一个信封初步评审的投标人数量小于等于3家时，不再对投标人</w:t>
            </w:r>
            <w:r>
              <w:rPr>
                <w:b/>
                <w:bCs/>
                <w:color w:val="000000" w:themeColor="text1"/>
                <w:spacing w:val="-5"/>
                <w:highlight w:val="none"/>
                <w14:textFill>
                  <w14:solidFill>
                    <w14:schemeClr w14:val="tx1"/>
                  </w14:solidFill>
                </w14:textFill>
              </w:rPr>
              <w:t>的商务和技术文件进行评分，其投标文件均通过投标文件</w:t>
            </w:r>
            <w:r>
              <w:rPr>
                <w:b/>
                <w:bCs/>
                <w:color w:val="000000" w:themeColor="text1"/>
                <w:spacing w:val="-6"/>
                <w:highlight w:val="none"/>
                <w14:textFill>
                  <w14:solidFill>
                    <w14:schemeClr w14:val="tx1"/>
                  </w14:solidFill>
                </w14:textFill>
              </w:rPr>
              <w:t>第一个信封评审</w:t>
            </w:r>
            <w:r>
              <w:rPr>
                <w:color w:val="000000" w:themeColor="text1"/>
                <w:spacing w:val="-6"/>
                <w:highlight w:val="none"/>
                <w14:textFill>
                  <w14:solidFill>
                    <w14:schemeClr w14:val="tx1"/>
                  </w14:solidFill>
                </w14:textFill>
              </w:rPr>
              <w:t>。</w:t>
            </w:r>
          </w:p>
          <w:p w14:paraId="655CDDA8">
            <w:pPr>
              <w:pStyle w:val="11"/>
              <w:keepNext w:val="0"/>
              <w:keepLines w:val="0"/>
              <w:pageBreakBefore w:val="0"/>
              <w:widowControl w:val="0"/>
              <w:kinsoku/>
              <w:wordWrap/>
              <w:overflowPunct/>
              <w:topLinePunct w:val="0"/>
              <w:autoSpaceDE/>
              <w:autoSpaceDN/>
              <w:bidi w:val="0"/>
              <w:adjustRightInd/>
              <w:snapToGrid/>
              <w:spacing w:before="147" w:line="440" w:lineRule="exact"/>
              <w:ind w:left="114" w:right="10" w:firstLine="409"/>
              <w:textAlignment w:val="auto"/>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由于“电子交易平台”系统设定的原因无法直接通过投标文件第一个信封评审的，其</w:t>
            </w:r>
            <w:r>
              <w:rPr>
                <w:b/>
                <w:bCs/>
                <w:color w:val="000000" w:themeColor="text1"/>
                <w:spacing w:val="-3"/>
                <w:highlight w:val="none"/>
                <w14:textFill>
                  <w14:solidFill>
                    <w14:schemeClr w14:val="tx1"/>
                  </w14:solidFill>
                </w14:textFill>
              </w:rPr>
              <w:t>各评分因素(细分项)均按最高评分标准录入。</w:t>
            </w:r>
          </w:p>
          <w:p w14:paraId="278CA4EF">
            <w:pPr>
              <w:pStyle w:val="11"/>
              <w:keepNext w:val="0"/>
              <w:keepLines w:val="0"/>
              <w:pageBreakBefore w:val="0"/>
              <w:widowControl w:val="0"/>
              <w:kinsoku/>
              <w:wordWrap/>
              <w:overflowPunct/>
              <w:topLinePunct w:val="0"/>
              <w:autoSpaceDE/>
              <w:autoSpaceDN/>
              <w:bidi w:val="0"/>
              <w:adjustRightInd/>
              <w:snapToGrid/>
              <w:spacing w:before="1" w:line="440" w:lineRule="exact"/>
              <w:ind w:left="124" w:right="11" w:firstLine="420"/>
              <w:textAlignment w:val="auto"/>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1.3通过投标文件第一个信封初步评审的投标人大于3家时，评</w:t>
            </w:r>
            <w:r>
              <w:rPr>
                <w:b/>
                <w:bCs/>
                <w:color w:val="000000" w:themeColor="text1"/>
                <w:spacing w:val="-7"/>
                <w:highlight w:val="none"/>
                <w14:textFill>
                  <w14:solidFill>
                    <w14:schemeClr w14:val="tx1"/>
                  </w14:solidFill>
                </w14:textFill>
              </w:rPr>
              <w:t>标委员会对通过投标</w:t>
            </w:r>
            <w:r>
              <w:rPr>
                <w:b/>
                <w:bCs/>
                <w:color w:val="000000" w:themeColor="text1"/>
                <w:spacing w:val="-3"/>
                <w:highlight w:val="none"/>
                <w14:textFill>
                  <w14:solidFill>
                    <w14:schemeClr w14:val="tx1"/>
                  </w14:solidFill>
                </w14:textFill>
              </w:rPr>
              <w:t>文件第一个信封初步评审投标人的商务和技术文件进行评分。</w:t>
            </w:r>
          </w:p>
          <w:p w14:paraId="045C0915">
            <w:pPr>
              <w:pStyle w:val="11"/>
              <w:keepNext w:val="0"/>
              <w:keepLines w:val="0"/>
              <w:pageBreakBefore w:val="0"/>
              <w:widowControl w:val="0"/>
              <w:kinsoku/>
              <w:wordWrap/>
              <w:overflowPunct/>
              <w:topLinePunct w:val="0"/>
              <w:autoSpaceDE/>
              <w:autoSpaceDN/>
              <w:bidi w:val="0"/>
              <w:adjustRightInd/>
              <w:snapToGrid/>
              <w:spacing w:before="4" w:line="440" w:lineRule="exact"/>
              <w:ind w:left="111" w:firstLine="432"/>
              <w:jc w:val="both"/>
              <w:textAlignment w:val="auto"/>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各评分因素(履约信誉评分项除外)得分一般不得低于其权重分值的60%,且各评分</w:t>
            </w:r>
            <w:r>
              <w:rPr>
                <w:color w:val="000000" w:themeColor="text1"/>
                <w:spacing w:val="-4"/>
                <w:highlight w:val="none"/>
                <w14:textFill>
                  <w14:solidFill>
                    <w14:schemeClr w14:val="tx1"/>
                  </w14:solidFill>
                </w14:textFill>
              </w:rPr>
              <w:t>因素</w:t>
            </w:r>
            <w:r>
              <w:rPr>
                <w:b/>
                <w:bCs/>
                <w:color w:val="000000" w:themeColor="text1"/>
                <w:spacing w:val="-4"/>
                <w:highlight w:val="none"/>
                <w14:textFill>
                  <w14:solidFill>
                    <w14:schemeClr w14:val="tx1"/>
                  </w14:solidFill>
                </w14:textFill>
              </w:rPr>
              <w:t>(细分项)得分应以评标委员会各成员的打分平均值确定，评标委员会成员总数为7</w:t>
            </w:r>
            <w:r>
              <w:rPr>
                <w:b/>
                <w:bCs/>
                <w:color w:val="000000" w:themeColor="text1"/>
                <w:spacing w:val="-3"/>
                <w:highlight w:val="none"/>
                <w14:textFill>
                  <w14:solidFill>
                    <w14:schemeClr w14:val="tx1"/>
                  </w14:solidFill>
                </w14:textFill>
              </w:rPr>
              <w:t>人(含7人)以上时，该平均值以去掉一个最高分和一个最低分后计算</w:t>
            </w:r>
            <w:r>
              <w:rPr>
                <w:b/>
                <w:bCs/>
                <w:color w:val="000000" w:themeColor="text1"/>
                <w:spacing w:val="-4"/>
                <w:highlight w:val="none"/>
                <w14:textFill>
                  <w14:solidFill>
                    <w14:schemeClr w14:val="tx1"/>
                  </w14:solidFill>
                </w14:textFill>
              </w:rPr>
              <w:t>。评标委员会成员</w:t>
            </w:r>
            <w:r>
              <w:rPr>
                <w:b/>
                <w:bCs/>
                <w:color w:val="000000" w:themeColor="text1"/>
                <w:spacing w:val="-3"/>
                <w:highlight w:val="none"/>
                <w14:textFill>
                  <w14:solidFill>
                    <w14:schemeClr w14:val="tx1"/>
                  </w14:solidFill>
                </w14:textFill>
              </w:rPr>
              <w:t>对某一项评分因素(细分项)的评分低于权重分值60%的，应在评标报告中作出说明。</w:t>
            </w:r>
          </w:p>
          <w:p w14:paraId="3CF6EE20">
            <w:pPr>
              <w:pStyle w:val="11"/>
              <w:spacing w:before="137" w:line="348" w:lineRule="auto"/>
              <w:ind w:left="121" w:right="110" w:firstLine="430"/>
              <w:jc w:val="both"/>
              <w:rPr>
                <w:color w:val="000000" w:themeColor="text1"/>
                <w:spacing w:val="-1"/>
                <w:highlight w:val="none"/>
                <w14:textFill>
                  <w14:solidFill>
                    <w14:schemeClr w14:val="tx1"/>
                  </w14:solidFill>
                </w14:textFill>
              </w:rPr>
            </w:pPr>
            <w:r>
              <w:rPr>
                <w:b/>
                <w:bCs/>
                <w:color w:val="000000" w:themeColor="text1"/>
                <w:spacing w:val="-9"/>
                <w:highlight w:val="none"/>
                <w14:textFill>
                  <w14:solidFill>
                    <w14:schemeClr w14:val="tx1"/>
                  </w14:solidFill>
                </w14:textFill>
              </w:rPr>
              <w:t>1.4评标委员会按照投标人的商务和技术得分由高到低排序，排名在评标办法前附表</w:t>
            </w:r>
            <w:r>
              <w:rPr>
                <w:color w:val="000000" w:themeColor="text1"/>
                <w:spacing w:val="-10"/>
                <w:highlight w:val="none"/>
                <w14:textFill>
                  <w14:solidFill>
                    <w14:schemeClr w14:val="tx1"/>
                  </w14:solidFill>
                </w14:textFill>
              </w:rPr>
              <w:t>规定数量以内的投标人，其投标文件通过第一个信封详细评审。通过第一个信封详细评审</w:t>
            </w:r>
            <w:r>
              <w:rPr>
                <w:color w:val="000000" w:themeColor="text1"/>
                <w:spacing w:val="-3"/>
                <w:highlight w:val="none"/>
                <w14:textFill>
                  <w14:solidFill>
                    <w14:schemeClr w14:val="tx1"/>
                  </w14:solidFill>
                </w14:textFill>
              </w:rPr>
              <w:t>后的投标文件方可进入第二个信封的开标，未通过第一个信封初步评</w:t>
            </w:r>
            <w:r>
              <w:rPr>
                <w:color w:val="000000" w:themeColor="text1"/>
                <w:spacing w:val="-4"/>
                <w:highlight w:val="none"/>
                <w14:textFill>
                  <w14:solidFill>
                    <w14:schemeClr w14:val="tx1"/>
                  </w14:solidFill>
                </w14:textFill>
              </w:rPr>
              <w:t>审(或详细评审)的</w:t>
            </w:r>
            <w:r>
              <w:rPr>
                <w:color w:val="000000" w:themeColor="text1"/>
                <w:highlight w:val="none"/>
                <w14:textFill>
                  <w14:solidFill>
                    <w14:schemeClr w14:val="tx1"/>
                  </w14:solidFill>
                </w14:textFill>
              </w:rPr>
              <w:t>投标人不参与第二个信封的开标。第二个信封的开标在监督人的监督下</w:t>
            </w:r>
            <w:r>
              <w:rPr>
                <w:color w:val="000000" w:themeColor="text1"/>
                <w:spacing w:val="-1"/>
                <w:highlight w:val="none"/>
                <w14:textFill>
                  <w14:solidFill>
                    <w14:schemeClr w14:val="tx1"/>
                  </w14:solidFill>
                </w14:textFill>
              </w:rPr>
              <w:t>进行。</w:t>
            </w:r>
          </w:p>
          <w:p w14:paraId="7CE20458">
            <w:pPr>
              <w:pStyle w:val="11"/>
              <w:spacing w:before="137" w:line="348" w:lineRule="auto"/>
              <w:ind w:left="121" w:right="110" w:firstLine="43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1.5评标委员会对第二个信封进行初步评审，对通过第二个信封初步评审的投标</w:t>
            </w:r>
            <w:r>
              <w:rPr>
                <w:color w:val="000000" w:themeColor="text1"/>
                <w:spacing w:val="-1"/>
                <w:sz w:val="21"/>
                <w:szCs w:val="21"/>
                <w:highlight w:val="none"/>
                <w14:textFill>
                  <w14:solidFill>
                    <w14:schemeClr w14:val="tx1"/>
                  </w14:solidFill>
                </w14:textFill>
              </w:rPr>
              <w:t>人，</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按照本章第2.2款规定的评分标准进行评分，然后按评</w:t>
            </w:r>
            <w:r>
              <w:rPr>
                <w:color w:val="000000" w:themeColor="text1"/>
                <w:sz w:val="21"/>
                <w:szCs w:val="21"/>
                <w:highlight w:val="none"/>
                <w14:textFill>
                  <w14:solidFill>
                    <w14:schemeClr w14:val="tx1"/>
                  </w14:solidFill>
                </w14:textFill>
              </w:rPr>
              <w:t>标价得分由高到低顺序推荐1~3名中标候选人，但投标报价低于其成本的除外。</w:t>
            </w:r>
          </w:p>
          <w:p w14:paraId="38217214">
            <w:pPr>
              <w:pStyle w:val="11"/>
              <w:spacing w:before="2" w:line="355" w:lineRule="auto"/>
              <w:ind w:left="91" w:firstLine="45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当两家及以上投标人在标段中的评标价得分相等时，若评标价不相等，以评标价较低</w:t>
            </w:r>
            <w:r>
              <w:rPr>
                <w:color w:val="000000" w:themeColor="text1"/>
                <w:spacing w:val="4"/>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者优先。</w:t>
            </w:r>
          </w:p>
          <w:p w14:paraId="32215D33">
            <w:pPr>
              <w:pStyle w:val="11"/>
              <w:keepNext w:val="0"/>
              <w:keepLines w:val="0"/>
              <w:pageBreakBefore w:val="0"/>
              <w:widowControl w:val="0"/>
              <w:kinsoku/>
              <w:wordWrap/>
              <w:overflowPunct/>
              <w:topLinePunct w:val="0"/>
              <w:autoSpaceDE/>
              <w:autoSpaceDN/>
              <w:bidi w:val="0"/>
              <w:adjustRightInd/>
              <w:snapToGrid/>
              <w:spacing w:before="7" w:line="440" w:lineRule="exact"/>
              <w:ind w:right="6" w:firstLine="412" w:firstLineChars="200"/>
              <w:jc w:val="both"/>
              <w:textAlignment w:val="auto"/>
              <w:rPr>
                <w:color w:val="000000" w:themeColor="text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当两家及以上投标人在标段中的评标价得分相等且评标</w:t>
            </w:r>
            <w:r>
              <w:rPr>
                <w:color w:val="000000" w:themeColor="text1"/>
                <w:spacing w:val="-3"/>
                <w:sz w:val="21"/>
                <w:szCs w:val="21"/>
                <w:highlight w:val="none"/>
                <w14:textFill>
                  <w14:solidFill>
                    <w14:schemeClr w14:val="tx1"/>
                  </w14:solidFill>
                </w14:textFill>
              </w:rPr>
              <w:t>价也相等时，推荐顺序则依次</w:t>
            </w:r>
            <w:r>
              <w:rPr>
                <w:color w:val="000000" w:themeColor="text1"/>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依据“履约信誉得分”、“施工组织设计得分”、“主要人员得分</w:t>
            </w:r>
            <w:r>
              <w:rPr>
                <w:color w:val="000000" w:themeColor="text1"/>
                <w:spacing w:val="-5"/>
                <w:sz w:val="21"/>
                <w:szCs w:val="21"/>
                <w:highlight w:val="none"/>
                <w14:textFill>
                  <w14:solidFill>
                    <w14:schemeClr w14:val="tx1"/>
                  </w14:solidFill>
                </w14:textFill>
              </w:rPr>
              <w:t>”、“企业业绩得分”、</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“技术能力得分”由高到低的顺序进行确定，若</w:t>
            </w:r>
            <w:r>
              <w:rPr>
                <w:color w:val="000000" w:themeColor="text1"/>
                <w:spacing w:val="-2"/>
                <w:sz w:val="21"/>
                <w:szCs w:val="21"/>
                <w:highlight w:val="none"/>
                <w14:textFill>
                  <w14:solidFill>
                    <w14:schemeClr w14:val="tx1"/>
                  </w14:solidFill>
                </w14:textFill>
              </w:rPr>
              <w:t>技术能力得分也相等时，则由评标委员会</w:t>
            </w:r>
            <w:r>
              <w:rPr>
                <w:color w:val="000000" w:themeColor="text1"/>
                <w:spacing w:val="-1"/>
                <w:sz w:val="21"/>
                <w:szCs w:val="21"/>
                <w:highlight w:val="none"/>
                <w14:textFill>
                  <w14:solidFill>
                    <w14:schemeClr w14:val="tx1"/>
                  </w14:solidFill>
                </w14:textFill>
              </w:rPr>
              <w:t>根据投标文件的编制情况投票确定其推荐顺</w:t>
            </w:r>
            <w:r>
              <w:rPr>
                <w:color w:val="000000" w:themeColor="text1"/>
                <w:spacing w:val="-2"/>
                <w:sz w:val="21"/>
                <w:szCs w:val="21"/>
                <w:highlight w:val="none"/>
                <w14:textFill>
                  <w14:solidFill>
                    <w14:schemeClr w14:val="tx1"/>
                  </w14:solidFill>
                </w14:textFill>
              </w:rPr>
              <w:t>序。</w:t>
            </w:r>
          </w:p>
        </w:tc>
      </w:tr>
    </w:tbl>
    <w:p w14:paraId="443E379A">
      <w:pPr>
        <w:rPr>
          <w:rFonts w:ascii="Arial"/>
          <w:color w:val="000000" w:themeColor="text1"/>
          <w:sz w:val="21"/>
          <w:highlight w:val="none"/>
          <w14:textFill>
            <w14:solidFill>
              <w14:schemeClr w14:val="tx1"/>
            </w14:solidFill>
          </w14:textFill>
        </w:rPr>
      </w:pPr>
    </w:p>
    <w:p w14:paraId="789D5DFB">
      <w:pPr>
        <w:rPr>
          <w:rFonts w:ascii="Arial" w:hAnsi="Arial" w:eastAsia="Arial" w:cs="Arial"/>
          <w:color w:val="000000" w:themeColor="text1"/>
          <w:sz w:val="21"/>
          <w:szCs w:val="21"/>
          <w:highlight w:val="none"/>
          <w14:textFill>
            <w14:solidFill>
              <w14:schemeClr w14:val="tx1"/>
            </w14:solidFill>
          </w14:textFill>
        </w:rPr>
        <w:sectPr>
          <w:headerReference r:id="rId6" w:type="default"/>
          <w:footerReference r:id="rId7" w:type="default"/>
          <w:pgSz w:w="11900" w:h="16840"/>
          <w:pgMar w:top="1177" w:right="1263" w:bottom="987" w:left="1304" w:header="824" w:footer="861" w:gutter="0"/>
          <w:pgBorders>
            <w:top w:val="none" w:sz="0" w:space="0"/>
            <w:left w:val="none" w:sz="0" w:space="0"/>
            <w:bottom w:val="none" w:sz="0" w:space="0"/>
            <w:right w:val="none" w:sz="0" w:space="0"/>
          </w:pgBorders>
          <w:cols w:space="720" w:num="1"/>
        </w:sectPr>
      </w:pPr>
    </w:p>
    <w:p w14:paraId="20849140">
      <w:pPr>
        <w:spacing w:line="215" w:lineRule="exact"/>
        <w:rPr>
          <w:color w:val="000000" w:themeColor="text1"/>
          <w:highlight w:val="none"/>
          <w14:textFill>
            <w14:solidFill>
              <w14:schemeClr w14:val="tx1"/>
            </w14:solidFill>
          </w14:textFill>
        </w:rPr>
      </w:pPr>
    </w:p>
    <w:tbl>
      <w:tblPr>
        <w:tblStyle w:val="12"/>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6"/>
      </w:tblGrid>
      <w:tr w14:paraId="077C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9320" w:type="dxa"/>
            <w:gridSpan w:val="2"/>
            <w:vAlign w:val="top"/>
          </w:tcPr>
          <w:p w14:paraId="30B968B1">
            <w:pPr>
              <w:pStyle w:val="11"/>
              <w:spacing w:before="83" w:line="219" w:lineRule="auto"/>
              <w:ind w:left="105"/>
              <w:rPr>
                <w:color w:val="000000" w:themeColor="text1"/>
                <w:sz w:val="21"/>
                <w:szCs w:val="21"/>
                <w:highlight w:val="none"/>
                <w14:textFill>
                  <w14:solidFill>
                    <w14:schemeClr w14:val="tx1"/>
                  </w14:solidFill>
                </w14:textFill>
              </w:rPr>
            </w:pPr>
            <w:bookmarkStart w:id="10" w:name="bookmark184"/>
            <w:bookmarkEnd w:id="10"/>
            <w:r>
              <w:rPr>
                <w:b/>
                <w:bCs/>
                <w:color w:val="000000" w:themeColor="text1"/>
                <w:spacing w:val="-1"/>
                <w:sz w:val="21"/>
                <w:szCs w:val="21"/>
                <w:highlight w:val="none"/>
                <w14:textFill>
                  <w14:solidFill>
                    <w14:schemeClr w14:val="tx1"/>
                  </w14:solidFill>
                </w14:textFill>
              </w:rPr>
              <w:t>需要补充的其他内容：</w:t>
            </w:r>
          </w:p>
        </w:tc>
      </w:tr>
      <w:tr w14:paraId="16758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blHeader/>
        </w:trPr>
        <w:tc>
          <w:tcPr>
            <w:tcW w:w="984" w:type="dxa"/>
            <w:vAlign w:val="top"/>
          </w:tcPr>
          <w:p w14:paraId="15CE3694">
            <w:pPr>
              <w:pStyle w:val="11"/>
              <w:spacing w:before="67" w:line="219" w:lineRule="auto"/>
              <w:ind w:left="158" w:leftChars="0"/>
              <w:rPr>
                <w:rFonts w:ascii="Arial"/>
                <w:color w:val="000000" w:themeColor="text1"/>
                <w:sz w:val="2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8336" w:type="dxa"/>
            <w:vAlign w:val="top"/>
          </w:tcPr>
          <w:p w14:paraId="2F29188E">
            <w:pPr>
              <w:pStyle w:val="11"/>
              <w:spacing w:before="67" w:line="219" w:lineRule="auto"/>
              <w:ind w:left="3674" w:leftChars="0"/>
              <w:rPr>
                <w:color w:val="000000" w:themeColor="text1"/>
                <w:sz w:val="21"/>
                <w:szCs w:val="21"/>
                <w:highlight w:val="none"/>
                <w14:textFill>
                  <w14:solidFill>
                    <w14:schemeClr w14:val="tx1"/>
                  </w14:solidFill>
                </w14:textFill>
              </w:rPr>
            </w:pPr>
            <w:r>
              <w:rPr>
                <w:b/>
                <w:bCs/>
                <w:color w:val="000000" w:themeColor="text1"/>
                <w:spacing w:val="-5"/>
                <w:highlight w:val="none"/>
                <w14:textFill>
                  <w14:solidFill>
                    <w14:schemeClr w14:val="tx1"/>
                  </w14:solidFill>
                </w14:textFill>
              </w:rPr>
              <w:t>编列内容</w:t>
            </w:r>
          </w:p>
        </w:tc>
      </w:tr>
      <w:tr w14:paraId="0105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8" w:hRule="atLeast"/>
        </w:trPr>
        <w:tc>
          <w:tcPr>
            <w:tcW w:w="984" w:type="dxa"/>
            <w:vAlign w:val="top"/>
          </w:tcPr>
          <w:p w14:paraId="138F2A27">
            <w:pPr>
              <w:spacing w:line="245" w:lineRule="auto"/>
              <w:rPr>
                <w:rFonts w:ascii="Arial"/>
                <w:color w:val="000000" w:themeColor="text1"/>
                <w:sz w:val="21"/>
                <w:highlight w:val="none"/>
                <w14:textFill>
                  <w14:solidFill>
                    <w14:schemeClr w14:val="tx1"/>
                  </w14:solidFill>
                </w14:textFill>
              </w:rPr>
            </w:pPr>
          </w:p>
          <w:p w14:paraId="5B6E0C56">
            <w:pPr>
              <w:spacing w:line="245" w:lineRule="auto"/>
              <w:rPr>
                <w:rFonts w:ascii="Arial"/>
                <w:color w:val="000000" w:themeColor="text1"/>
                <w:sz w:val="21"/>
                <w:highlight w:val="none"/>
                <w14:textFill>
                  <w14:solidFill>
                    <w14:schemeClr w14:val="tx1"/>
                  </w14:solidFill>
                </w14:textFill>
              </w:rPr>
            </w:pPr>
          </w:p>
          <w:p w14:paraId="68B3BF6D">
            <w:pPr>
              <w:spacing w:line="245" w:lineRule="auto"/>
              <w:rPr>
                <w:rFonts w:ascii="Arial"/>
                <w:color w:val="000000" w:themeColor="text1"/>
                <w:sz w:val="21"/>
                <w:highlight w:val="none"/>
                <w14:textFill>
                  <w14:solidFill>
                    <w14:schemeClr w14:val="tx1"/>
                  </w14:solidFill>
                </w14:textFill>
              </w:rPr>
            </w:pPr>
          </w:p>
          <w:p w14:paraId="79A9AF5C">
            <w:pPr>
              <w:spacing w:line="245" w:lineRule="auto"/>
              <w:rPr>
                <w:rFonts w:ascii="Arial"/>
                <w:color w:val="000000" w:themeColor="text1"/>
                <w:sz w:val="21"/>
                <w:highlight w:val="none"/>
                <w14:textFill>
                  <w14:solidFill>
                    <w14:schemeClr w14:val="tx1"/>
                  </w14:solidFill>
                </w14:textFill>
              </w:rPr>
            </w:pPr>
          </w:p>
          <w:p w14:paraId="12018CE6">
            <w:pPr>
              <w:spacing w:line="245" w:lineRule="auto"/>
              <w:rPr>
                <w:rFonts w:ascii="Arial"/>
                <w:color w:val="000000" w:themeColor="text1"/>
                <w:sz w:val="21"/>
                <w:highlight w:val="none"/>
                <w14:textFill>
                  <w14:solidFill>
                    <w14:schemeClr w14:val="tx1"/>
                  </w14:solidFill>
                </w14:textFill>
              </w:rPr>
            </w:pPr>
          </w:p>
          <w:p w14:paraId="705C4AC2">
            <w:pPr>
              <w:spacing w:line="245" w:lineRule="auto"/>
              <w:rPr>
                <w:rFonts w:ascii="Arial"/>
                <w:color w:val="000000" w:themeColor="text1"/>
                <w:sz w:val="21"/>
                <w:highlight w:val="none"/>
                <w14:textFill>
                  <w14:solidFill>
                    <w14:schemeClr w14:val="tx1"/>
                  </w14:solidFill>
                </w14:textFill>
              </w:rPr>
            </w:pPr>
          </w:p>
          <w:p w14:paraId="4DAD2391">
            <w:pPr>
              <w:spacing w:line="245" w:lineRule="auto"/>
              <w:rPr>
                <w:rFonts w:ascii="Arial"/>
                <w:color w:val="000000" w:themeColor="text1"/>
                <w:sz w:val="21"/>
                <w:highlight w:val="none"/>
                <w14:textFill>
                  <w14:solidFill>
                    <w14:schemeClr w14:val="tx1"/>
                  </w14:solidFill>
                </w14:textFill>
              </w:rPr>
            </w:pPr>
          </w:p>
          <w:p w14:paraId="136DFEBD">
            <w:pPr>
              <w:spacing w:line="245" w:lineRule="auto"/>
              <w:rPr>
                <w:rFonts w:ascii="Arial"/>
                <w:color w:val="000000" w:themeColor="text1"/>
                <w:sz w:val="21"/>
                <w:highlight w:val="none"/>
                <w14:textFill>
                  <w14:solidFill>
                    <w14:schemeClr w14:val="tx1"/>
                  </w14:solidFill>
                </w14:textFill>
              </w:rPr>
            </w:pPr>
          </w:p>
          <w:p w14:paraId="3E0DC8B4">
            <w:pPr>
              <w:spacing w:line="245" w:lineRule="auto"/>
              <w:rPr>
                <w:rFonts w:ascii="Arial"/>
                <w:color w:val="000000" w:themeColor="text1"/>
                <w:sz w:val="21"/>
                <w:highlight w:val="none"/>
                <w14:textFill>
                  <w14:solidFill>
                    <w14:schemeClr w14:val="tx1"/>
                  </w14:solidFill>
                </w14:textFill>
              </w:rPr>
            </w:pPr>
          </w:p>
          <w:p w14:paraId="711A3373">
            <w:pPr>
              <w:spacing w:line="245" w:lineRule="auto"/>
              <w:rPr>
                <w:rFonts w:ascii="Arial"/>
                <w:color w:val="000000" w:themeColor="text1"/>
                <w:sz w:val="21"/>
                <w:highlight w:val="none"/>
                <w14:textFill>
                  <w14:solidFill>
                    <w14:schemeClr w14:val="tx1"/>
                  </w14:solidFill>
                </w14:textFill>
              </w:rPr>
            </w:pPr>
          </w:p>
          <w:p w14:paraId="11E83D13">
            <w:pPr>
              <w:spacing w:line="245" w:lineRule="auto"/>
              <w:rPr>
                <w:rFonts w:ascii="Arial"/>
                <w:color w:val="000000" w:themeColor="text1"/>
                <w:sz w:val="21"/>
                <w:highlight w:val="none"/>
                <w14:textFill>
                  <w14:solidFill>
                    <w14:schemeClr w14:val="tx1"/>
                  </w14:solidFill>
                </w14:textFill>
              </w:rPr>
            </w:pPr>
          </w:p>
          <w:p w14:paraId="5671E6A8">
            <w:pPr>
              <w:spacing w:line="246" w:lineRule="auto"/>
              <w:rPr>
                <w:rFonts w:ascii="Arial"/>
                <w:color w:val="000000" w:themeColor="text1"/>
                <w:sz w:val="21"/>
                <w:highlight w:val="none"/>
                <w14:textFill>
                  <w14:solidFill>
                    <w14:schemeClr w14:val="tx1"/>
                  </w14:solidFill>
                </w14:textFill>
              </w:rPr>
            </w:pPr>
          </w:p>
          <w:p w14:paraId="15096020">
            <w:pPr>
              <w:spacing w:line="246" w:lineRule="auto"/>
              <w:rPr>
                <w:rFonts w:ascii="Arial"/>
                <w:color w:val="000000" w:themeColor="text1"/>
                <w:sz w:val="21"/>
                <w:highlight w:val="none"/>
                <w14:textFill>
                  <w14:solidFill>
                    <w14:schemeClr w14:val="tx1"/>
                  </w14:solidFill>
                </w14:textFill>
              </w:rPr>
            </w:pPr>
          </w:p>
          <w:p w14:paraId="3635DBA7">
            <w:pPr>
              <w:spacing w:line="246" w:lineRule="auto"/>
              <w:rPr>
                <w:rFonts w:ascii="Arial"/>
                <w:color w:val="000000" w:themeColor="text1"/>
                <w:sz w:val="21"/>
                <w:highlight w:val="none"/>
                <w14:textFill>
                  <w14:solidFill>
                    <w14:schemeClr w14:val="tx1"/>
                  </w14:solidFill>
                </w14:textFill>
              </w:rPr>
            </w:pPr>
          </w:p>
          <w:p w14:paraId="0947AA8D">
            <w:pPr>
              <w:spacing w:line="246" w:lineRule="auto"/>
              <w:rPr>
                <w:rFonts w:ascii="Arial"/>
                <w:color w:val="000000" w:themeColor="text1"/>
                <w:sz w:val="21"/>
                <w:highlight w:val="none"/>
                <w14:textFill>
                  <w14:solidFill>
                    <w14:schemeClr w14:val="tx1"/>
                  </w14:solidFill>
                </w14:textFill>
              </w:rPr>
            </w:pPr>
          </w:p>
          <w:p w14:paraId="463D0400">
            <w:pPr>
              <w:spacing w:line="246" w:lineRule="auto"/>
              <w:rPr>
                <w:rFonts w:ascii="Arial"/>
                <w:color w:val="000000" w:themeColor="text1"/>
                <w:sz w:val="21"/>
                <w:highlight w:val="none"/>
                <w14:textFill>
                  <w14:solidFill>
                    <w14:schemeClr w14:val="tx1"/>
                  </w14:solidFill>
                </w14:textFill>
              </w:rPr>
            </w:pPr>
          </w:p>
          <w:p w14:paraId="0C9062A8">
            <w:pPr>
              <w:spacing w:line="246" w:lineRule="auto"/>
              <w:rPr>
                <w:rFonts w:ascii="Arial"/>
                <w:color w:val="000000" w:themeColor="text1"/>
                <w:sz w:val="21"/>
                <w:highlight w:val="none"/>
                <w14:textFill>
                  <w14:solidFill>
                    <w14:schemeClr w14:val="tx1"/>
                  </w14:solidFill>
                </w14:textFill>
              </w:rPr>
            </w:pPr>
          </w:p>
          <w:p w14:paraId="31184283">
            <w:pPr>
              <w:spacing w:line="246" w:lineRule="auto"/>
              <w:rPr>
                <w:rFonts w:ascii="Arial"/>
                <w:color w:val="000000" w:themeColor="text1"/>
                <w:sz w:val="21"/>
                <w:highlight w:val="none"/>
                <w14:textFill>
                  <w14:solidFill>
                    <w14:schemeClr w14:val="tx1"/>
                  </w14:solidFill>
                </w14:textFill>
              </w:rPr>
            </w:pPr>
          </w:p>
          <w:p w14:paraId="379D8AB5">
            <w:pPr>
              <w:pStyle w:val="11"/>
              <w:spacing w:before="68"/>
              <w:ind w:left="4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8336" w:type="dxa"/>
            <w:vAlign w:val="top"/>
          </w:tcPr>
          <w:p w14:paraId="28CBA859">
            <w:pPr>
              <w:pStyle w:val="11"/>
              <w:spacing w:before="132" w:line="219" w:lineRule="auto"/>
              <w:ind w:left="12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第3.1.3项细化为：</w:t>
            </w:r>
          </w:p>
          <w:p w14:paraId="2E2F2B41">
            <w:pPr>
              <w:pStyle w:val="11"/>
              <w:spacing w:before="140" w:line="356" w:lineRule="auto"/>
              <w:ind w:left="131" w:right="14" w:firstLine="4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某一标段通过第一个信封评审且参与第二个信封开标的投标人</w:t>
            </w:r>
            <w:r>
              <w:rPr>
                <w:color w:val="000000" w:themeColor="text1"/>
                <w:spacing w:val="-1"/>
                <w:sz w:val="21"/>
                <w:szCs w:val="21"/>
                <w:highlight w:val="none"/>
                <w14:textFill>
                  <w14:solidFill>
                    <w14:schemeClr w14:val="tx1"/>
                  </w14:solidFill>
                </w14:textFill>
              </w:rPr>
              <w:t>在3个及以上的，招标</w:t>
            </w:r>
            <w:r>
              <w:rPr>
                <w:color w:val="000000" w:themeColor="text1"/>
                <w:sz w:val="21"/>
                <w:szCs w:val="21"/>
                <w:highlight w:val="none"/>
                <w14:textFill>
                  <w14:solidFill>
                    <w14:schemeClr w14:val="tx1"/>
                  </w14:solidFill>
                </w14:textFill>
              </w:rPr>
              <w:t xml:space="preserve">  人将按规定的程序进行第二个信封开标；在对第二个信封进行评</w:t>
            </w:r>
            <w:r>
              <w:rPr>
                <w:color w:val="000000" w:themeColor="text1"/>
                <w:spacing w:val="-1"/>
                <w:sz w:val="21"/>
                <w:szCs w:val="21"/>
                <w:highlight w:val="none"/>
                <w14:textFill>
                  <w14:solidFill>
                    <w14:schemeClr w14:val="tx1"/>
                  </w14:solidFill>
                </w14:textFill>
              </w:rPr>
              <w:t>审后，有效投标不足3个</w:t>
            </w:r>
            <w:r>
              <w:rPr>
                <w:color w:val="000000" w:themeColor="text1"/>
                <w:sz w:val="21"/>
                <w:szCs w:val="21"/>
                <w:highlight w:val="none"/>
                <w14:textFill>
                  <w14:solidFill>
                    <w14:schemeClr w14:val="tx1"/>
                  </w14:solidFill>
                </w14:textFill>
              </w:rPr>
              <w:t xml:space="preserve">  使得投标明显缺乏竞争的，评标委员会可以否决这一标段的全部</w:t>
            </w:r>
            <w:r>
              <w:rPr>
                <w:color w:val="000000" w:themeColor="text1"/>
                <w:spacing w:val="-1"/>
                <w:sz w:val="21"/>
                <w:szCs w:val="21"/>
                <w:highlight w:val="none"/>
                <w14:textFill>
                  <w14:solidFill>
                    <w14:schemeClr w14:val="tx1"/>
                  </w14:solidFill>
                </w14:textFill>
              </w:rPr>
              <w:t>投标。评标委员会未否决</w:t>
            </w:r>
            <w:r>
              <w:rPr>
                <w:color w:val="000000" w:themeColor="text1"/>
                <w:sz w:val="21"/>
                <w:szCs w:val="21"/>
                <w:highlight w:val="none"/>
                <w14:textFill>
                  <w14:solidFill>
                    <w14:schemeClr w14:val="tx1"/>
                  </w14:solidFill>
                </w14:textFill>
              </w:rPr>
              <w:t xml:space="preserve"> 全部投标的，应当在评标报告中阐明理由并推荐这一标段中标</w:t>
            </w:r>
            <w:r>
              <w:rPr>
                <w:color w:val="000000" w:themeColor="text1"/>
                <w:spacing w:val="-1"/>
                <w:sz w:val="21"/>
                <w:szCs w:val="21"/>
                <w:highlight w:val="none"/>
                <w14:textFill>
                  <w14:solidFill>
                    <w14:schemeClr w14:val="tx1"/>
                  </w14:solidFill>
                </w14:textFill>
              </w:rPr>
              <w:t>候选人。</w:t>
            </w:r>
          </w:p>
          <w:p w14:paraId="02F6C83F">
            <w:pPr>
              <w:pStyle w:val="11"/>
              <w:spacing w:before="1" w:line="349" w:lineRule="auto"/>
              <w:ind w:left="101" w:firstLine="44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某一标段通过第一个信封评审且参与第二个信封开标的投标人少于3个的，评标委员</w:t>
            </w:r>
            <w:r>
              <w:rPr>
                <w:color w:val="000000" w:themeColor="text1"/>
                <w:spacing w:val="8"/>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会可以否决这一标段全部投标；未否决这一标段全部投</w:t>
            </w:r>
            <w:r>
              <w:rPr>
                <w:color w:val="000000" w:themeColor="text1"/>
                <w:spacing w:val="-1"/>
                <w:sz w:val="21"/>
                <w:szCs w:val="21"/>
                <w:highlight w:val="none"/>
                <w14:textFill>
                  <w14:solidFill>
                    <w14:schemeClr w14:val="tx1"/>
                  </w14:solidFill>
                </w14:textFill>
              </w:rPr>
              <w:t>标的，评标委员会应当对有效投标</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是否仍具有竞争性进行评审，评标委员会一致认为有效投标仍具有竞争性的</w:t>
            </w:r>
            <w:r>
              <w:rPr>
                <w:color w:val="000000" w:themeColor="text1"/>
                <w:sz w:val="21"/>
                <w:szCs w:val="21"/>
                <w:highlight w:val="none"/>
                <w14:textFill>
                  <w14:solidFill>
                    <w14:schemeClr w14:val="tx1"/>
                  </w14:solidFill>
                </w14:textFill>
              </w:rPr>
              <w:t>，招标人将按 规定的程序进行第二个信封(报价文件)开标，并在报告中予以说明。但评标委员会在进行第二个信封评审时仍有权否决这一标段全部投标；评标委员会对有效投标是否仍具备竞</w:t>
            </w:r>
            <w:r>
              <w:rPr>
                <w:color w:val="000000" w:themeColor="text1"/>
                <w:spacing w:val="-1"/>
                <w:sz w:val="21"/>
                <w:szCs w:val="21"/>
                <w:highlight w:val="none"/>
                <w14:textFill>
                  <w14:solidFill>
                    <w14:schemeClr w14:val="tx1"/>
                  </w14:solidFill>
                </w14:textFill>
              </w:rPr>
              <w:t>争性无法达成一致意见的，应当否决这一标段全部投标。</w:t>
            </w:r>
          </w:p>
          <w:p w14:paraId="4311BDFD">
            <w:pPr>
              <w:pStyle w:val="11"/>
              <w:spacing w:before="15" w:line="219" w:lineRule="auto"/>
              <w:ind w:left="13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第3.6.1项细化为：</w:t>
            </w:r>
          </w:p>
          <w:p w14:paraId="5D248A83">
            <w:pPr>
              <w:pStyle w:val="11"/>
              <w:spacing w:before="126" w:line="356" w:lineRule="auto"/>
              <w:ind w:left="111" w:firstLine="414"/>
              <w:jc w:val="both"/>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在评标过程中，评标委员会应查询交通运输主管部门“公路建设市场监督管理系统”,</w:t>
            </w:r>
            <w:r>
              <w:rPr>
                <w:color w:val="000000" w:themeColor="text1"/>
                <w:spacing w:val="10"/>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对投标人未在“辽宁省公共资源交易平台交通工程交易系统主体信息库”中体现的资质、</w:t>
            </w:r>
            <w:r>
              <w:rPr>
                <w:color w:val="000000" w:themeColor="text1"/>
                <w:spacing w:val="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业绩、主要人员资历等信息进行核实。若投</w:t>
            </w:r>
            <w:r>
              <w:rPr>
                <w:color w:val="000000" w:themeColor="text1"/>
                <w:spacing w:val="-3"/>
                <w:sz w:val="21"/>
                <w:szCs w:val="21"/>
                <w:highlight w:val="none"/>
                <w14:textFill>
                  <w14:solidFill>
                    <w14:schemeClr w14:val="tx1"/>
                  </w14:solidFill>
                </w14:textFill>
              </w:rPr>
              <w:t>标文件载明的信息与交通运输主管部门“公路</w:t>
            </w:r>
            <w:r>
              <w:rPr>
                <w:color w:val="000000" w:themeColor="text1"/>
                <w:spacing w:val="-5"/>
                <w:sz w:val="21"/>
                <w:szCs w:val="21"/>
                <w:highlight w:val="none"/>
                <w14:textFill>
                  <w14:solidFill>
                    <w14:schemeClr w14:val="tx1"/>
                  </w14:solidFill>
                </w14:textFill>
              </w:rPr>
              <w:t>建设市场监督管理系统”发布的信息不符，使得投标人的资格条件不符合招标文件规定的，</w:t>
            </w:r>
            <w:r>
              <w:rPr>
                <w:color w:val="000000" w:themeColor="text1"/>
                <w:spacing w:val="-2"/>
                <w:sz w:val="21"/>
                <w:szCs w:val="21"/>
                <w:highlight w:val="none"/>
                <w14:textFill>
                  <w14:solidFill>
                    <w14:schemeClr w14:val="tx1"/>
                  </w14:solidFill>
                </w14:textFill>
              </w:rPr>
              <w:t>评标委员会应否决其投标。</w:t>
            </w:r>
          </w:p>
          <w:p w14:paraId="680021FC">
            <w:pPr>
              <w:pStyle w:val="11"/>
              <w:spacing w:line="218" w:lineRule="auto"/>
              <w:ind w:left="55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在评标过程中，评标委员会还应查询以下网站对投标人提供的相关</w:t>
            </w:r>
            <w:r>
              <w:rPr>
                <w:color w:val="000000" w:themeColor="text1"/>
                <w:spacing w:val="-1"/>
                <w:sz w:val="21"/>
                <w:szCs w:val="21"/>
                <w:highlight w:val="none"/>
                <w14:textFill>
                  <w14:solidFill>
                    <w14:schemeClr w14:val="tx1"/>
                  </w14:solidFill>
                </w14:textFill>
              </w:rPr>
              <w:t>信息进行核实：</w:t>
            </w:r>
          </w:p>
          <w:p w14:paraId="26D274A0">
            <w:pPr>
              <w:pStyle w:val="11"/>
              <w:spacing w:before="141" w:line="219" w:lineRule="auto"/>
              <w:ind w:left="641"/>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(1)“信用中国”、“国家企业信用信息公示系统”对</w:t>
            </w:r>
            <w:r>
              <w:rPr>
                <w:color w:val="000000" w:themeColor="text1"/>
                <w:spacing w:val="2"/>
                <w:sz w:val="21"/>
                <w:szCs w:val="21"/>
                <w:highlight w:val="none"/>
                <w14:textFill>
                  <w14:solidFill>
                    <w14:schemeClr w14:val="tx1"/>
                  </w14:solidFill>
                </w14:textFill>
              </w:rPr>
              <w:t>投标人信誉情况进行核实；</w:t>
            </w:r>
          </w:p>
          <w:p w14:paraId="4246CF53">
            <w:pPr>
              <w:pStyle w:val="11"/>
              <w:spacing w:before="162" w:line="219" w:lineRule="auto"/>
              <w:ind w:left="651"/>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(2)“国家企业信用信息公示系统”对投标人股东信息进行核实；</w:t>
            </w:r>
          </w:p>
          <w:p w14:paraId="149B8BBB">
            <w:pPr>
              <w:pStyle w:val="11"/>
              <w:spacing w:before="150" w:line="284" w:lineRule="auto"/>
              <w:ind w:left="111" w:firstLine="44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若投标文件载明的信息与相关网站发布的信息不符，使得投标人的资格条</w:t>
            </w:r>
            <w:r>
              <w:rPr>
                <w:color w:val="000000" w:themeColor="text1"/>
                <w:spacing w:val="-1"/>
                <w:sz w:val="21"/>
                <w:szCs w:val="21"/>
                <w:highlight w:val="none"/>
                <w14:textFill>
                  <w14:solidFill>
                    <w14:schemeClr w14:val="tx1"/>
                  </w14:solidFill>
                </w14:textFill>
              </w:rPr>
              <w:t>件不符合招</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标文件规定的，评标委员会应否决其投标。</w:t>
            </w:r>
          </w:p>
        </w:tc>
      </w:tr>
      <w:tr w14:paraId="6DA3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8" w:hRule="atLeast"/>
        </w:trPr>
        <w:tc>
          <w:tcPr>
            <w:tcW w:w="984" w:type="dxa"/>
            <w:vAlign w:val="center"/>
          </w:tcPr>
          <w:p w14:paraId="33F67A4A">
            <w:pPr>
              <w:pStyle w:val="11"/>
              <w:spacing w:before="68"/>
              <w:ind w:left="405" w:leftChars="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8336" w:type="dxa"/>
            <w:vAlign w:val="top"/>
          </w:tcPr>
          <w:p w14:paraId="75909B46">
            <w:pPr>
              <w:pStyle w:val="11"/>
              <w:spacing w:before="150" w:line="360" w:lineRule="auto"/>
              <w:ind w:left="111" w:firstLine="448"/>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评标办法主要人员细化为：</w:t>
            </w:r>
          </w:p>
          <w:p w14:paraId="3F052EF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color w:val="000000" w:themeColor="text1"/>
                <w:spacing w:val="0"/>
                <w:sz w:val="21"/>
                <w:szCs w:val="21"/>
                <w:highlight w:val="none"/>
                <w14:textFill>
                  <w14:solidFill>
                    <w14:schemeClr w14:val="tx1"/>
                  </w14:solidFill>
                </w14:textFill>
              </w:rPr>
            </w:pPr>
            <w:r>
              <w:rPr>
                <w:rFonts w:hint="eastAsia"/>
                <w:b/>
                <w:bCs/>
                <w:color w:val="000000" w:themeColor="text1"/>
                <w:spacing w:val="0"/>
                <w:sz w:val="21"/>
                <w:szCs w:val="21"/>
                <w:highlight w:val="none"/>
                <w:lang w:val="en-US" w:eastAsia="zh-CN"/>
                <w14:textFill>
                  <w14:solidFill>
                    <w14:schemeClr w14:val="tx1"/>
                  </w14:solidFill>
                </w14:textFill>
              </w:rPr>
              <w:t>1、</w:t>
            </w:r>
            <w:r>
              <w:rPr>
                <w:b/>
                <w:bCs/>
                <w:color w:val="000000" w:themeColor="text1"/>
                <w:spacing w:val="0"/>
                <w:sz w:val="21"/>
                <w:szCs w:val="21"/>
                <w:highlight w:val="none"/>
                <w14:textFill>
                  <w14:solidFill>
                    <w14:schemeClr w14:val="tx1"/>
                  </w14:solidFill>
                </w14:textFill>
              </w:rPr>
              <w:t>当主要人员个人业绩为在投标人单位任职期间个人业绩时，</w:t>
            </w:r>
            <w:r>
              <w:rPr>
                <w:color w:val="000000" w:themeColor="text1"/>
                <w:spacing w:val="0"/>
                <w:sz w:val="21"/>
                <w:szCs w:val="21"/>
                <w:highlight w:val="none"/>
                <w14:textFill>
                  <w14:solidFill>
                    <w14:schemeClr w14:val="tx1"/>
                  </w14:solidFill>
                </w14:textFill>
              </w:rPr>
              <w:t>投标人应提供已录入“电子交易平台”主体信息库并通过审核的主要人员“业绩证明材料”且须体现个人业绩考核指标(姓名、职务、任职时段、合同额、工程内容等，下同)。主要人员“业绩证明材料”应从“电子交易平台”主体信息库中选择并在投标文件中形成超链接。</w:t>
            </w:r>
          </w:p>
          <w:p w14:paraId="299D821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color w:val="000000" w:themeColor="text1"/>
                <w:spacing w:val="0"/>
                <w:sz w:val="21"/>
                <w:szCs w:val="21"/>
                <w:highlight w:val="none"/>
                <w14:textFill>
                  <w14:solidFill>
                    <w14:schemeClr w14:val="tx1"/>
                  </w14:solidFill>
                </w14:textFill>
              </w:rPr>
            </w:pPr>
            <w:r>
              <w:rPr>
                <w:rFonts w:hint="eastAsia"/>
                <w:b/>
                <w:bCs/>
                <w:color w:val="000000" w:themeColor="text1"/>
                <w:spacing w:val="0"/>
                <w:sz w:val="21"/>
                <w:szCs w:val="21"/>
                <w:highlight w:val="none"/>
                <w:lang w:val="en-US" w:eastAsia="zh-CN"/>
                <w14:textFill>
                  <w14:solidFill>
                    <w14:schemeClr w14:val="tx1"/>
                  </w14:solidFill>
                </w14:textFill>
              </w:rPr>
              <w:t>2、</w:t>
            </w:r>
            <w:r>
              <w:rPr>
                <w:b/>
                <w:bCs/>
                <w:color w:val="000000" w:themeColor="text1"/>
                <w:spacing w:val="0"/>
                <w:sz w:val="21"/>
                <w:szCs w:val="21"/>
                <w:highlight w:val="none"/>
                <w14:textFill>
                  <w14:solidFill>
                    <w14:schemeClr w14:val="tx1"/>
                  </w14:solidFill>
                </w14:textFill>
              </w:rPr>
              <w:t>当主要人员个人业绩为在非投标人单位任职期间个人业绩时，</w:t>
            </w:r>
            <w:r>
              <w:rPr>
                <w:color w:val="000000" w:themeColor="text1"/>
                <w:spacing w:val="0"/>
                <w:sz w:val="21"/>
                <w:szCs w:val="21"/>
                <w:highlight w:val="none"/>
                <w14:textFill>
                  <w14:solidFill>
                    <w14:schemeClr w14:val="tx1"/>
                  </w14:solidFill>
                </w14:textFill>
              </w:rPr>
              <w:t>投标人应提供满足下述要求的业绩证明材料：</w:t>
            </w:r>
          </w:p>
          <w:p w14:paraId="59D3927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(1)</w:t>
            </w:r>
            <w:r>
              <w:rPr>
                <w:b/>
                <w:bCs/>
                <w:color w:val="000000" w:themeColor="text1"/>
                <w:spacing w:val="0"/>
                <w:sz w:val="21"/>
                <w:szCs w:val="21"/>
                <w:highlight w:val="none"/>
                <w14:textFill>
                  <w14:solidFill>
                    <w14:schemeClr w14:val="tx1"/>
                  </w14:solidFill>
                </w14:textFill>
              </w:rPr>
              <w:t>如该业绩所属单位是列入交通运输部主办的“全国公路建设市场监督管理系统”中的从</w:t>
            </w:r>
            <w:r>
              <w:rPr>
                <w:color w:val="000000" w:themeColor="text1"/>
                <w:spacing w:val="0"/>
                <w:sz w:val="21"/>
                <w:szCs w:val="21"/>
                <w:highlight w:val="none"/>
                <w14:textFill>
                  <w14:solidFill>
                    <w14:schemeClr w14:val="tx1"/>
                  </w14:solidFill>
                </w14:textFill>
              </w:rPr>
              <w:t>业</w:t>
            </w:r>
            <w:r>
              <w:rPr>
                <w:b/>
                <w:bCs/>
                <w:color w:val="000000" w:themeColor="text1"/>
                <w:spacing w:val="0"/>
                <w:sz w:val="21"/>
                <w:szCs w:val="21"/>
                <w:highlight w:val="none"/>
                <w14:textFill>
                  <w14:solidFill>
                    <w14:schemeClr w14:val="tx1"/>
                  </w14:solidFill>
                </w14:textFill>
              </w:rPr>
              <w:t>单位</w:t>
            </w:r>
            <w:r>
              <w:rPr>
                <w:color w:val="000000" w:themeColor="text1"/>
                <w:spacing w:val="0"/>
                <w:sz w:val="21"/>
                <w:szCs w:val="21"/>
                <w:highlight w:val="none"/>
                <w14:textFill>
                  <w14:solidFill>
                    <w14:schemeClr w14:val="tx1"/>
                  </w14:solidFill>
                </w14:textFill>
              </w:rPr>
              <w:t xml:space="preserve"> </w:t>
            </w:r>
            <w:r>
              <w:rPr>
                <w:b/>
                <w:bCs/>
                <w:color w:val="000000" w:themeColor="text1"/>
                <w:spacing w:val="0"/>
                <w:sz w:val="21"/>
                <w:szCs w:val="21"/>
                <w:highlight w:val="none"/>
                <w14:textFill>
                  <w14:solidFill>
                    <w14:schemeClr w14:val="tx1"/>
                  </w14:solidFill>
                </w14:textFill>
              </w:rPr>
              <w:t>，</w:t>
            </w:r>
            <w:r>
              <w:rPr>
                <w:color w:val="000000" w:themeColor="text1"/>
                <w:spacing w:val="0"/>
                <w:sz w:val="21"/>
                <w:szCs w:val="21"/>
                <w:highlight w:val="none"/>
                <w14:textFill>
                  <w14:solidFill>
                    <w14:schemeClr w14:val="tx1"/>
                  </w14:solidFill>
                </w14:textFill>
              </w:rPr>
              <w:t>则投标人填报的主要人员个人业绩应是已列入省级及以上交通运输主管部门主办的“公路建设市场监督管理系统”并公开的业绩，且应提供在“公路建设市场监督管理系统”中查询到的相关项目网页截图彩色影印件，即包括主要人员个人业绩的考核指标在内的项目详细信息网页截图彩色影印件。除网页截图彩色影印件外，其余业绩材料体现的但系统网站中未载明的信息在评审时均不予采信。</w:t>
            </w:r>
          </w:p>
          <w:p w14:paraId="1D60FA6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如投标人未提供相关项目网页截图彩色影印件或相关项目网页截图中的信息无法证实个人业绩的考核指标，则该项目业绩在评审时不予认定。</w:t>
            </w:r>
          </w:p>
          <w:p w14:paraId="1DF058F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(2)</w:t>
            </w:r>
            <w:r>
              <w:rPr>
                <w:b/>
                <w:bCs/>
                <w:color w:val="000000" w:themeColor="text1"/>
                <w:spacing w:val="0"/>
                <w:sz w:val="21"/>
                <w:szCs w:val="21"/>
                <w:highlight w:val="none"/>
                <w14:textFill>
                  <w14:solidFill>
                    <w14:schemeClr w14:val="tx1"/>
                  </w14:solidFill>
                </w14:textFill>
              </w:rPr>
              <w:t>如该业绩所属单位未列入交通运输部主办的“全国公路建设市场监督管理系统”,</w:t>
            </w:r>
            <w:r>
              <w:rPr>
                <w:color w:val="000000" w:themeColor="text1"/>
                <w:spacing w:val="0"/>
                <w:sz w:val="21"/>
                <w:szCs w:val="21"/>
                <w:highlight w:val="none"/>
                <w14:textFill>
                  <w14:solidFill>
                    <w14:schemeClr w14:val="tx1"/>
                  </w14:solidFill>
                </w14:textFill>
              </w:rPr>
              <w:t>则主要</w:t>
            </w:r>
            <w:r>
              <w:rPr>
                <w:b/>
                <w:bCs/>
                <w:color w:val="000000" w:themeColor="text1"/>
                <w:spacing w:val="0"/>
                <w:sz w:val="21"/>
                <w:szCs w:val="21"/>
                <w:highlight w:val="none"/>
                <w14:textFill>
                  <w14:solidFill>
                    <w14:schemeClr w14:val="tx1"/>
                  </w14:solidFill>
                </w14:textFill>
              </w:rPr>
              <w:t>人员个人业绩及其考核指标以个人业绩证明材料(个人业绩证明材料是指：中标通知书或合同协议书或工程验收证书或项目业主&lt;或项目所在地交通运输主管部门&gt;开具的加盖公章的履约证明)中载明的信息为准，</w:t>
            </w:r>
            <w:r>
              <w:rPr>
                <w:color w:val="000000" w:themeColor="text1"/>
                <w:spacing w:val="0"/>
                <w:sz w:val="21"/>
                <w:szCs w:val="21"/>
                <w:highlight w:val="none"/>
                <w14:textFill>
                  <w14:solidFill>
                    <w14:schemeClr w14:val="tx1"/>
                  </w14:solidFill>
                </w14:textFill>
              </w:rPr>
              <w:t>且应提供个人业绩证明材料的彩色影印件。如投标人未按要求提供个人业绩证明材料或个人业绩证明材料中的信息无法证实个人业绩的考核指标则该项目业绩在评审时不予认定。</w:t>
            </w:r>
          </w:p>
          <w:p w14:paraId="5991F006">
            <w:pPr>
              <w:pStyle w:val="11"/>
              <w:spacing w:before="150" w:line="284" w:lineRule="auto"/>
              <w:ind w:left="111" w:leftChars="0" w:firstLine="448" w:firstLineChars="0"/>
              <w:rPr>
                <w:color w:val="000000" w:themeColor="text1"/>
                <w:sz w:val="21"/>
                <w:szCs w:val="21"/>
                <w:highlight w:val="none"/>
                <w14:textFill>
                  <w14:solidFill>
                    <w14:schemeClr w14:val="tx1"/>
                  </w14:solidFill>
                </w14:textFill>
              </w:rPr>
            </w:pPr>
          </w:p>
        </w:tc>
      </w:tr>
      <w:bookmarkEnd w:id="7"/>
      <w:bookmarkEnd w:id="8"/>
    </w:tbl>
    <w:p w14:paraId="72192869">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sectPr>
          <w:headerReference r:id="rId8" w:type="default"/>
          <w:footerReference r:id="rId9" w:type="default"/>
          <w:footnotePr>
            <w:numFmt w:val="decimalEnclosedCircleChinese"/>
            <w:numRestart w:val="eachPage"/>
          </w:footnotePr>
          <w:pgSz w:w="11907" w:h="16840"/>
          <w:pgMar w:top="1588" w:right="1588" w:bottom="1474" w:left="1644" w:header="851" w:footer="851" w:gutter="0"/>
          <w:pgBorders>
            <w:top w:val="none" w:sz="0" w:space="0"/>
            <w:left w:val="none" w:sz="0" w:space="0"/>
            <w:bottom w:val="none" w:sz="0" w:space="0"/>
            <w:right w:val="none" w:sz="0" w:space="0"/>
          </w:pgBorders>
          <w:pgNumType w:fmt="decimal"/>
          <w:cols w:space="720" w:num="1"/>
          <w:docGrid w:linePitch="312" w:charSpace="0"/>
        </w:sectPr>
      </w:pPr>
    </w:p>
    <w:bookmarkEnd w:id="3"/>
    <w:p w14:paraId="1E63D75E">
      <w:pPr>
        <w:pStyle w:val="2"/>
        <w:keepNext/>
        <w:keepLines/>
        <w:pageBreakBefore w:val="0"/>
        <w:widowControl w:val="0"/>
        <w:kinsoku/>
        <w:wordWrap w:val="0"/>
        <w:overflowPunct/>
        <w:topLinePunct w:val="0"/>
        <w:autoSpaceDE/>
        <w:autoSpaceDN/>
        <w:bidi w:val="0"/>
        <w:adjustRightInd/>
        <w:snapToGrid/>
        <w:spacing w:before="0" w:after="0" w:line="300" w:lineRule="atLeast"/>
        <w:textAlignment w:val="auto"/>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1" w:name="_Toc24125"/>
      <w:bookmarkStart w:id="12" w:name="_Toc6233"/>
      <w:bookmarkStart w:id="13" w:name="_Toc234832953"/>
      <w:bookmarkStart w:id="14" w:name="_Toc22890"/>
      <w:r>
        <w:rPr>
          <w:rFonts w:hint="default" w:ascii="Times New Roman" w:hAnsi="Times New Roman" w:eastAsia="黑体" w:cs="Times New Roman"/>
          <w:b w:val="0"/>
          <w:color w:val="000000" w:themeColor="text1"/>
          <w:sz w:val="28"/>
          <w:szCs w:val="28"/>
          <w:highlight w:val="none"/>
          <w14:textFill>
            <w14:solidFill>
              <w14:schemeClr w14:val="tx1"/>
            </w14:solidFill>
          </w14:textFill>
        </w:rPr>
        <w:t>1. 评标方法</w:t>
      </w:r>
      <w:bookmarkEnd w:id="11"/>
    </w:p>
    <w:p w14:paraId="5F42808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本次评标采用技术评分</w:t>
      </w:r>
      <w:r>
        <w:rPr>
          <w:rFonts w:hint="eastAsia" w:cs="Times New Roman"/>
          <w:color w:val="000000" w:themeColor="text1"/>
          <w:sz w:val="24"/>
          <w:highlight w:val="none"/>
          <w:lang w:val="en-US" w:eastAsia="zh-CN"/>
          <w14:textFill>
            <w14:solidFill>
              <w14:schemeClr w14:val="tx1"/>
            </w14:solidFill>
          </w14:textFill>
        </w:rPr>
        <w:t>合理</w:t>
      </w:r>
      <w:r>
        <w:rPr>
          <w:rFonts w:hint="default" w:ascii="Times New Roman" w:hAnsi="Times New Roman" w:eastAsia="宋体" w:cs="Times New Roman"/>
          <w:color w:val="000000" w:themeColor="text1"/>
          <w:sz w:val="24"/>
          <w:highlight w:val="none"/>
          <w14:textFill>
            <w14:solidFill>
              <w14:schemeClr w14:val="tx1"/>
            </w14:solidFill>
          </w14:textFill>
        </w:rPr>
        <w:t>低标价法。评标委员会对满足招标文件实质性要求的</w:t>
      </w:r>
      <w:r>
        <w:rPr>
          <w:rFonts w:hint="eastAsia" w:cs="Times New Roman"/>
          <w:color w:val="000000" w:themeColor="text1"/>
          <w:sz w:val="24"/>
          <w:highlight w:val="none"/>
          <w:lang w:val="en-US" w:eastAsia="zh-CN"/>
          <w14:textFill>
            <w14:solidFill>
              <w14:schemeClr w14:val="tx1"/>
            </w14:solidFill>
          </w14:textFill>
        </w:rPr>
        <w:t>第一信</w:t>
      </w:r>
      <w:r>
        <w:rPr>
          <w:rFonts w:hint="default" w:cs="Times New Roman"/>
          <w:color w:val="000000" w:themeColor="text1"/>
          <w:sz w:val="24"/>
          <w:highlight w:val="none"/>
          <w:lang w:val="en-US" w:eastAsia="zh-CN"/>
          <w14:textFill>
            <w14:solidFill>
              <w14:schemeClr w14:val="tx1"/>
            </w14:solidFill>
          </w14:textFill>
        </w:rPr>
        <w:t>封</w:t>
      </w:r>
      <w:r>
        <w:rPr>
          <w:rFonts w:hint="default" w:ascii="Times New Roman" w:hAnsi="Times New Roman" w:eastAsia="宋体" w:cs="Times New Roman"/>
          <w:b w:val="0"/>
          <w:color w:val="000000" w:themeColor="text1"/>
          <w:sz w:val="24"/>
          <w:szCs w:val="24"/>
          <w:highlight w:val="none"/>
          <w14:textFill>
            <w14:solidFill>
              <w14:schemeClr w14:val="tx1"/>
            </w14:solidFill>
          </w14:textFill>
        </w:rPr>
        <w:t>商务及技术文件</w:t>
      </w:r>
      <w:r>
        <w:rPr>
          <w:rFonts w:hint="default" w:ascii="Times New Roman" w:hAnsi="Times New Roman" w:eastAsia="宋体" w:cs="Times New Roman"/>
          <w:color w:val="000000" w:themeColor="text1"/>
          <w:sz w:val="24"/>
          <w:highlight w:val="none"/>
          <w14:textFill>
            <w14:solidFill>
              <w14:schemeClr w14:val="tx1"/>
            </w14:solidFill>
          </w14:textFill>
        </w:rPr>
        <w:t>的施工组织设计、主要人员、技术能力</w:t>
      </w:r>
      <w:r>
        <w:rPr>
          <w:rFonts w:hint="eastAsia" w:cs="Times New Roman"/>
          <w:color w:val="000000" w:themeColor="text1"/>
          <w:sz w:val="24"/>
          <w:highlight w:val="none"/>
          <w:lang w:eastAsia="zh-CN"/>
          <w14:textFill>
            <w14:solidFill>
              <w14:schemeClr w14:val="tx1"/>
            </w14:solidFill>
          </w14:textFill>
        </w:rPr>
        <w:t>、履约信誉</w:t>
      </w:r>
      <w:r>
        <w:rPr>
          <w:rFonts w:hint="default" w:ascii="Times New Roman" w:hAnsi="Times New Roman" w:eastAsia="宋体" w:cs="Times New Roman"/>
          <w:color w:val="000000" w:themeColor="text1"/>
          <w:sz w:val="24"/>
          <w:highlight w:val="none"/>
          <w14:textFill>
            <w14:solidFill>
              <w14:schemeClr w14:val="tx1"/>
            </w14:solidFill>
          </w14:textFill>
        </w:rPr>
        <w:t>等因素进行评分，按照得分由高到低排序，对排名在招标文件规定数量以内的投标人的报价文件进行评审</w:t>
      </w:r>
      <w:r>
        <w:rPr>
          <w:rFonts w:hint="eastAsia" w:cs="Times New Roman"/>
          <w:color w:val="000000" w:themeColor="text1"/>
          <w:sz w:val="24"/>
          <w:highlight w:val="none"/>
          <w:lang w:val="en-US" w:eastAsia="zh-CN"/>
          <w14:textFill>
            <w14:solidFill>
              <w14:schemeClr w14:val="tx1"/>
            </w14:solidFill>
          </w14:textFill>
        </w:rPr>
        <w:t>，按照评标价得分</w:t>
      </w:r>
      <w:r>
        <w:rPr>
          <w:rFonts w:hint="default" w:ascii="Times New Roman" w:hAnsi="Times New Roman" w:eastAsia="宋体" w:cs="Times New Roman"/>
          <w:color w:val="000000" w:themeColor="text1"/>
          <w:sz w:val="24"/>
          <w:highlight w:val="none"/>
          <w14:textFill>
            <w14:solidFill>
              <w14:schemeClr w14:val="tx1"/>
            </w14:solidFill>
          </w14:textFill>
        </w:rPr>
        <w:t>由</w:t>
      </w:r>
      <w:r>
        <w:rPr>
          <w:rFonts w:hint="eastAsia" w:cs="Times New Roman"/>
          <w:color w:val="000000" w:themeColor="text1"/>
          <w:sz w:val="24"/>
          <w:highlight w:val="none"/>
          <w:lang w:val="en-US" w:eastAsia="zh-CN"/>
          <w14:textFill>
            <w14:solidFill>
              <w14:schemeClr w14:val="tx1"/>
            </w14:solidFill>
          </w14:textFill>
        </w:rPr>
        <w:t>高</w:t>
      </w:r>
      <w:r>
        <w:rPr>
          <w:rFonts w:hint="default" w:ascii="Times New Roman" w:hAnsi="Times New Roman" w:eastAsia="宋体" w:cs="Times New Roman"/>
          <w:color w:val="000000" w:themeColor="text1"/>
          <w:sz w:val="24"/>
          <w:highlight w:val="none"/>
          <w14:textFill>
            <w14:solidFill>
              <w14:schemeClr w14:val="tx1"/>
            </w14:solidFill>
          </w14:textFill>
        </w:rPr>
        <w:t>到</w:t>
      </w:r>
      <w:r>
        <w:rPr>
          <w:rFonts w:hint="eastAsia" w:cs="Times New Roman"/>
          <w:color w:val="000000" w:themeColor="text1"/>
          <w:sz w:val="24"/>
          <w:highlight w:val="none"/>
          <w:lang w:val="en-US" w:eastAsia="zh-CN"/>
          <w14:textFill>
            <w14:solidFill>
              <w14:schemeClr w14:val="tx1"/>
            </w14:solidFill>
          </w14:textFill>
        </w:rPr>
        <w:t>低</w:t>
      </w:r>
      <w:r>
        <w:rPr>
          <w:rFonts w:hint="default" w:ascii="Times New Roman" w:hAnsi="Times New Roman" w:eastAsia="宋体" w:cs="Times New Roman"/>
          <w:color w:val="000000" w:themeColor="text1"/>
          <w:sz w:val="24"/>
          <w:highlight w:val="none"/>
          <w14:textFill>
            <w14:solidFill>
              <w14:schemeClr w14:val="tx1"/>
            </w14:solidFill>
          </w14:textFill>
        </w:rPr>
        <w:t>的顺序推荐中标候选人，或根据招标人授权直接确定中标人，但投标报价低于其成本的除外。评标价相等时，评标委员会应按照评标办法前附表规定的优先次序推荐中标候选人或确定中标人。</w:t>
      </w:r>
    </w:p>
    <w:p w14:paraId="171C1FB9">
      <w:pPr>
        <w:pStyle w:val="2"/>
        <w:pageBreakBefore w:val="0"/>
        <w:kinsoku/>
        <w:wordWrap w:val="0"/>
        <w:bidi w:val="0"/>
        <w:spacing w:before="360" w:after="240" w:line="240" w:lineRule="atLeast"/>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5" w:name="_Toc19858"/>
      <w:r>
        <w:rPr>
          <w:rFonts w:hint="default" w:ascii="Times New Roman" w:hAnsi="Times New Roman" w:eastAsia="黑体" w:cs="Times New Roman"/>
          <w:b w:val="0"/>
          <w:color w:val="000000" w:themeColor="text1"/>
          <w:sz w:val="28"/>
          <w:szCs w:val="28"/>
          <w:highlight w:val="none"/>
          <w14:textFill>
            <w14:solidFill>
              <w14:schemeClr w14:val="tx1"/>
            </w14:solidFill>
          </w14:textFill>
        </w:rPr>
        <w:t>2. 评审标准</w:t>
      </w:r>
      <w:bookmarkEnd w:id="15"/>
    </w:p>
    <w:p w14:paraId="41086261">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6" w:name="_Toc23069"/>
      <w:r>
        <w:rPr>
          <w:rFonts w:hint="default" w:ascii="Times New Roman" w:hAnsi="Times New Roman" w:eastAsia="黑体" w:cs="Times New Roman"/>
          <w:b w:val="0"/>
          <w:color w:val="000000" w:themeColor="text1"/>
          <w:sz w:val="24"/>
          <w:szCs w:val="24"/>
          <w:highlight w:val="none"/>
          <w14:textFill>
            <w14:solidFill>
              <w14:schemeClr w14:val="tx1"/>
            </w14:solidFill>
          </w14:textFill>
        </w:rPr>
        <w:t>2.1 初步评审标准</w:t>
      </w:r>
      <w:bookmarkEnd w:id="16"/>
    </w:p>
    <w:p w14:paraId="6EB65A01">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2.1.1 形式评审标准：见评标办法前附表。</w:t>
      </w:r>
    </w:p>
    <w:p w14:paraId="2124BD0F">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2.1.2 资格评审标准：见评标办法前附表。</w:t>
      </w:r>
    </w:p>
    <w:p w14:paraId="18009FE4">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2.1.3 响应性评审标准：见评标办法前附表。</w:t>
      </w:r>
    </w:p>
    <w:p w14:paraId="3527E1D9">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7" w:name="_Toc27465"/>
      <w:r>
        <w:rPr>
          <w:rFonts w:hint="default" w:ascii="Times New Roman" w:hAnsi="Times New Roman" w:eastAsia="黑体" w:cs="Times New Roman"/>
          <w:b w:val="0"/>
          <w:color w:val="000000" w:themeColor="text1"/>
          <w:sz w:val="24"/>
          <w:szCs w:val="24"/>
          <w:highlight w:val="none"/>
          <w14:textFill>
            <w14:solidFill>
              <w14:schemeClr w14:val="tx1"/>
            </w14:solidFill>
          </w14:textFill>
        </w:rPr>
        <w:t>2.2 分值构成与评分标准</w:t>
      </w:r>
      <w:bookmarkEnd w:id="17"/>
    </w:p>
    <w:p w14:paraId="611A1B67">
      <w:pPr>
        <w:pageBreakBefore w:val="0"/>
        <w:tabs>
          <w:tab w:val="left" w:pos="360"/>
        </w:tabs>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2.2.1 </w:t>
      </w:r>
      <w:r>
        <w:rPr>
          <w:rFonts w:hint="default" w:ascii="Times New Roman" w:hAnsi="Times New Roman" w:eastAsia="宋体" w:cs="Times New Roman"/>
          <w:bCs/>
          <w:color w:val="000000" w:themeColor="text1"/>
          <w:kern w:val="44"/>
          <w:sz w:val="24"/>
          <w:highlight w:val="none"/>
          <w14:textFill>
            <w14:solidFill>
              <w14:schemeClr w14:val="tx1"/>
            </w14:solidFill>
          </w14:textFill>
        </w:rPr>
        <w:t>第一个信封评分</w:t>
      </w:r>
      <w:r>
        <w:rPr>
          <w:rFonts w:hint="default" w:ascii="Times New Roman" w:hAnsi="Times New Roman" w:eastAsia="宋体" w:cs="Times New Roman"/>
          <w:color w:val="000000" w:themeColor="text1"/>
          <w:sz w:val="24"/>
          <w:highlight w:val="none"/>
          <w14:textFill>
            <w14:solidFill>
              <w14:schemeClr w14:val="tx1"/>
            </w14:solidFill>
          </w14:textFill>
        </w:rPr>
        <w:t>分值构成</w:t>
      </w:r>
    </w:p>
    <w:p w14:paraId="7FF5EA7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（1）施工组织设计：见评标办法前附表；</w:t>
      </w:r>
    </w:p>
    <w:p w14:paraId="3FADE8C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（2）主要人员：见评标办法前附表；</w:t>
      </w:r>
    </w:p>
    <w:p w14:paraId="0913801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（3）其他评分因素：见评标办法前附表。</w:t>
      </w:r>
    </w:p>
    <w:p w14:paraId="511263A6">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2.2.2 </w:t>
      </w:r>
      <w:r>
        <w:rPr>
          <w:rFonts w:hint="default" w:ascii="Times New Roman" w:hAnsi="Times New Roman" w:eastAsia="宋体" w:cs="Times New Roman"/>
          <w:bCs/>
          <w:color w:val="000000" w:themeColor="text1"/>
          <w:kern w:val="44"/>
          <w:sz w:val="24"/>
          <w:highlight w:val="none"/>
          <w14:textFill>
            <w14:solidFill>
              <w14:schemeClr w14:val="tx1"/>
            </w14:solidFill>
          </w14:textFill>
        </w:rPr>
        <w:t>第一个信封评分</w:t>
      </w:r>
      <w:r>
        <w:rPr>
          <w:rFonts w:hint="default" w:ascii="Times New Roman" w:hAnsi="Times New Roman" w:eastAsia="宋体" w:cs="Times New Roman"/>
          <w:color w:val="000000" w:themeColor="text1"/>
          <w:sz w:val="24"/>
          <w:highlight w:val="none"/>
          <w14:textFill>
            <w14:solidFill>
              <w14:schemeClr w14:val="tx1"/>
            </w14:solidFill>
          </w14:textFill>
        </w:rPr>
        <w:t>评分标准</w:t>
      </w:r>
    </w:p>
    <w:p w14:paraId="3BEFC7F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（1）施工组织设计评分标准：见评标办法前附表；</w:t>
      </w:r>
    </w:p>
    <w:p w14:paraId="773608F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（2）主要人员评分标准：见评标办法前附表；</w:t>
      </w:r>
    </w:p>
    <w:p w14:paraId="2155ACD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（3）其他因素评分标准：见评标办法前附表。</w:t>
      </w:r>
    </w:p>
    <w:p w14:paraId="67FC2873">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2.2.3 第二个信封评分分值构成及详细评审标准：见评标办法前附表</w:t>
      </w:r>
      <w:r>
        <w:rPr>
          <w:rFonts w:hint="eastAsia" w:cs="Times New Roman"/>
          <w:color w:val="000000" w:themeColor="text1"/>
          <w:sz w:val="24"/>
          <w:highlight w:val="none"/>
          <w:lang w:eastAsia="zh-CN"/>
          <w14:textFill>
            <w14:solidFill>
              <w14:schemeClr w14:val="tx1"/>
            </w14:solidFill>
          </w14:textFill>
        </w:rPr>
        <w:t>。</w:t>
      </w:r>
    </w:p>
    <w:p w14:paraId="76F2CFAC">
      <w:pPr>
        <w:pageBreakBefore w:val="0"/>
        <w:kinsoku/>
        <w:wordWrap w:val="0"/>
        <w:bidi w:val="0"/>
        <w:spacing w:line="400" w:lineRule="atLeast"/>
        <w:ind w:firstLine="480" w:firstLineChars="200"/>
        <w:rPr>
          <w:rFonts w:hint="default" w:ascii="Times New Roman" w:hAnsi="Times New Roman" w:eastAsia="宋体" w:cs="Times New Roman"/>
          <w:bCs/>
          <w:color w:val="000000" w:themeColor="text1"/>
          <w:kern w:val="44"/>
          <w:sz w:val="24"/>
          <w:highlight w:val="none"/>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 xml:space="preserve">2.2.4 </w:t>
      </w:r>
      <w:r>
        <w:rPr>
          <w:rFonts w:hint="default" w:ascii="Times New Roman" w:hAnsi="Times New Roman" w:eastAsia="宋体" w:cs="Times New Roman"/>
          <w:bCs/>
          <w:color w:val="000000" w:themeColor="text1"/>
          <w:kern w:val="44"/>
          <w:sz w:val="24"/>
          <w:highlight w:val="none"/>
          <w14:textFill>
            <w14:solidFill>
              <w14:schemeClr w14:val="tx1"/>
            </w14:solidFill>
          </w14:textFill>
        </w:rPr>
        <w:t>评标基准价计算</w:t>
      </w:r>
    </w:p>
    <w:p w14:paraId="11D02DC2">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评标基准价计算方法：见评标办法前附表</w:t>
      </w:r>
      <w:r>
        <w:rPr>
          <w:rFonts w:hint="eastAsia" w:cs="Times New Roman"/>
          <w:color w:val="000000" w:themeColor="text1"/>
          <w:sz w:val="24"/>
          <w:highlight w:val="none"/>
          <w:lang w:eastAsia="zh-CN"/>
          <w14:textFill>
            <w14:solidFill>
              <w14:schemeClr w14:val="tx1"/>
            </w14:solidFill>
          </w14:textFill>
        </w:rPr>
        <w:t>。</w:t>
      </w:r>
    </w:p>
    <w:p w14:paraId="1F9D6C1C">
      <w:pPr>
        <w:wordWrap w:val="0"/>
        <w:spacing w:line="400" w:lineRule="atLeas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2.2.</w:t>
      </w:r>
      <w:r>
        <w:rPr>
          <w:rFonts w:hint="eastAsia" w:cs="Times New Roman"/>
          <w:color w:val="000000" w:themeColor="text1"/>
          <w:sz w:val="24"/>
          <w:highlight w:val="none"/>
          <w:lang w:eastAsia="zh-CN"/>
          <w14:textFill>
            <w14:solidFill>
              <w14:schemeClr w14:val="tx1"/>
            </w14:solidFill>
          </w14:textFill>
        </w:rPr>
        <w:t>5</w:t>
      </w:r>
      <w:r>
        <w:rPr>
          <w:rFonts w:hint="eastAsia" w:ascii="Times New Roman" w:hAnsi="Times New Roman" w:eastAsia="宋体" w:cs="Times New Roman"/>
          <w:color w:val="000000" w:themeColor="text1"/>
          <w:sz w:val="24"/>
          <w:highlight w:val="none"/>
          <w14:textFill>
            <w14:solidFill>
              <w14:schemeClr w14:val="tx1"/>
            </w14:solidFill>
          </w14:textFill>
        </w:rPr>
        <w:t xml:space="preserve"> 评标价的偏差率计算</w:t>
      </w:r>
    </w:p>
    <w:p w14:paraId="0211C952">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评标价的偏差率计算公式：见评标办法前附表</w:t>
      </w:r>
      <w:r>
        <w:rPr>
          <w:rFonts w:hint="eastAsia" w:cs="Times New Roman"/>
          <w:color w:val="000000" w:themeColor="text1"/>
          <w:sz w:val="24"/>
          <w:highlight w:val="none"/>
          <w:lang w:eastAsia="zh-CN"/>
          <w14:textFill>
            <w14:solidFill>
              <w14:schemeClr w14:val="tx1"/>
            </w14:solidFill>
          </w14:textFill>
        </w:rPr>
        <w:t>。</w:t>
      </w:r>
    </w:p>
    <w:p w14:paraId="1F1015CF">
      <w:pPr>
        <w:pStyle w:val="2"/>
        <w:pageBreakBefore w:val="0"/>
        <w:kinsoku/>
        <w:wordWrap w:val="0"/>
        <w:bidi w:val="0"/>
        <w:spacing w:before="360" w:after="240" w:line="240" w:lineRule="atLeast"/>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8" w:name="_Toc12617"/>
      <w:r>
        <w:rPr>
          <w:rFonts w:hint="default" w:ascii="Times New Roman" w:hAnsi="Times New Roman" w:eastAsia="黑体" w:cs="Times New Roman"/>
          <w:b w:val="0"/>
          <w:color w:val="000000" w:themeColor="text1"/>
          <w:sz w:val="28"/>
          <w:szCs w:val="28"/>
          <w:highlight w:val="none"/>
          <w14:textFill>
            <w14:solidFill>
              <w14:schemeClr w14:val="tx1"/>
            </w14:solidFill>
          </w14:textFill>
        </w:rPr>
        <w:t>3. 评标程序</w:t>
      </w:r>
      <w:bookmarkEnd w:id="18"/>
    </w:p>
    <w:p w14:paraId="52246E31">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9" w:name="_Toc22767"/>
      <w:r>
        <w:rPr>
          <w:rFonts w:hint="default" w:ascii="Times New Roman" w:hAnsi="Times New Roman" w:eastAsia="黑体" w:cs="Times New Roman"/>
          <w:b w:val="0"/>
          <w:color w:val="000000" w:themeColor="text1"/>
          <w:sz w:val="24"/>
          <w:szCs w:val="24"/>
          <w:highlight w:val="none"/>
          <w14:textFill>
            <w14:solidFill>
              <w14:schemeClr w14:val="tx1"/>
            </w14:solidFill>
          </w14:textFill>
        </w:rPr>
        <w:t>3.1第一个信封初步评审</w:t>
      </w:r>
      <w:bookmarkEnd w:id="19"/>
    </w:p>
    <w:p w14:paraId="0D6FCE7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3.1.1 评标委员会依据本章第2.1款规定的评审标准对投标文件第一个信封（商务及技术文件）进行初步评审。有一项不符合评审标准的，评标委员会应否决其投标。</w:t>
      </w:r>
    </w:p>
    <w:p w14:paraId="77A43AD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3.1.2 投标文件的标的、质量标准、工期等实质性要求和条件不得出现（存在）不利于招标人的偏差，否则，评标委员会应否决其投标。</w:t>
      </w:r>
    </w:p>
    <w:p w14:paraId="173F490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3.1.3 如果通过第一信封评审的有效投标不足3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p>
    <w:p w14:paraId="3F60A202">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0" w:name="_Toc639"/>
      <w:r>
        <w:rPr>
          <w:rFonts w:hint="default" w:ascii="Times New Roman" w:hAnsi="Times New Roman" w:eastAsia="黑体" w:cs="Times New Roman"/>
          <w:b w:val="0"/>
          <w:color w:val="000000" w:themeColor="text1"/>
          <w:sz w:val="24"/>
          <w:szCs w:val="24"/>
          <w:highlight w:val="none"/>
          <w14:textFill>
            <w14:solidFill>
              <w14:schemeClr w14:val="tx1"/>
            </w14:solidFill>
          </w14:textFill>
        </w:rPr>
        <w:t>3.2</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第一个信封详细评审</w:t>
      </w:r>
      <w:bookmarkEnd w:id="20"/>
    </w:p>
    <w:p w14:paraId="57BBDD1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3.2.1 评标委员会按本章第2.2款规定的量化因素和分值进行打分，并计算出各投标人的商务和技术得分。</w:t>
      </w:r>
    </w:p>
    <w:p w14:paraId="4B97845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（1）按本章第2.2.2项（1）目规定的评审因素和分值对施工组织设计部分计算出得分A；</w:t>
      </w:r>
    </w:p>
    <w:p w14:paraId="4FEF9BC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（2）按本章第2.2.2项（2）目规定的评审因素和分值对主要人员部分计算出得分B；</w:t>
      </w:r>
    </w:p>
    <w:p w14:paraId="128933E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（3）按本章第2.2.2项（3）目规定的评审因素和分值对其他部分计算出得分C。</w:t>
      </w:r>
    </w:p>
    <w:p w14:paraId="767BD586">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3.2.2 投标人的商务和技术得分分值计算保留小数点后两位，小数点后第三位</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四舍五入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w:t>
      </w:r>
    </w:p>
    <w:p w14:paraId="0DDCCCE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3.2.3 投标人的商务和技术得分=A+B+C。</w:t>
      </w:r>
    </w:p>
    <w:p w14:paraId="2A1075D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3.2.4 评标委员会按照投标人的商务和技术得分由高到低排序，排名在评标办法前附表规定数量以内的投标人，其投标文件第一个信封（商务及技术文件）通过详细评审。</w:t>
      </w:r>
    </w:p>
    <w:p w14:paraId="0119A3C7">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7592719C">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1" w:name="_Toc15352"/>
      <w:r>
        <w:rPr>
          <w:rFonts w:hint="default" w:ascii="Times New Roman" w:hAnsi="Times New Roman" w:eastAsia="黑体" w:cs="Times New Roman"/>
          <w:b w:val="0"/>
          <w:color w:val="000000" w:themeColor="text1"/>
          <w:sz w:val="24"/>
          <w:szCs w:val="24"/>
          <w:highlight w:val="none"/>
          <w14:textFill>
            <w14:solidFill>
              <w14:schemeClr w14:val="tx1"/>
            </w14:solidFill>
          </w14:textFill>
        </w:rPr>
        <w:t>3.3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第二个信封开标</w:t>
      </w:r>
      <w:bookmarkEnd w:id="21"/>
    </w:p>
    <w:p w14:paraId="78A8459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第一个信封（商务及技术文件）评审结束后，招标人将按照第二章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第5.1款规定的时间和地点对通过投标文件第一个信封（商务及技术文件）评审的投标文件第二个信封（报价文件）进行开标。</w:t>
      </w:r>
    </w:p>
    <w:p w14:paraId="658DB331">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2" w:name="_Toc26112"/>
      <w:r>
        <w:rPr>
          <w:rFonts w:hint="default" w:ascii="Times New Roman" w:hAnsi="Times New Roman" w:eastAsia="黑体" w:cs="Times New Roman"/>
          <w:b w:val="0"/>
          <w:color w:val="000000" w:themeColor="text1"/>
          <w:sz w:val="24"/>
          <w:szCs w:val="24"/>
          <w:highlight w:val="none"/>
          <w14:textFill>
            <w14:solidFill>
              <w14:schemeClr w14:val="tx1"/>
            </w14:solidFill>
          </w14:textFill>
        </w:rPr>
        <w:t>3.4</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第二个信封初步评审</w:t>
      </w:r>
      <w:bookmarkEnd w:id="22"/>
    </w:p>
    <w:p w14:paraId="65281F3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3.4.1 评标委员会依据本章第2.1.1项、第2.1.3项规定的评审标准对投标文件第二个信封（报价文件）进行初步评审。有一项不符合评审标准的，评标委员会应否决其投标。</w:t>
      </w:r>
    </w:p>
    <w:p w14:paraId="342F4CB4">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3.4.2</w:t>
      </w:r>
      <w:r>
        <w:rPr>
          <w:rFonts w:hint="default" w:ascii="Times New Roman" w:hAnsi="Times New Roman" w:eastAsia="宋体" w:cs="Times New Roman"/>
          <w:color w:val="000000" w:themeColor="text1"/>
          <w:highlight w:val="none"/>
          <w:vertAlign w:val="superscript"/>
          <w14:textFill>
            <w14:solidFill>
              <w14:schemeClr w14:val="tx1"/>
            </w14:solidFill>
          </w14:textFill>
        </w:rPr>
        <w:footnoteReference w:id="0"/>
      </w:r>
      <w:r>
        <w:rPr>
          <w:rFonts w:hint="default" w:ascii="Times New Roman" w:hAnsi="Times New Roman" w:eastAsia="宋体" w:cs="Times New Roman"/>
          <w:color w:val="000000" w:themeColor="text1"/>
          <w:sz w:val="24"/>
          <w:highlight w:val="none"/>
          <w14:textFill>
            <w14:solidFill>
              <w14:schemeClr w14:val="tx1"/>
            </w14:solidFill>
          </w14:textFill>
        </w:rPr>
        <w:t xml:space="preserve"> 投标报价有算术错误的，评标委员会按以下原则对投标报价进行修正，修正的价格经投标人书面确认后具有约束力。投标人不接受修正价格的，评标委员会应否决其投标。</w:t>
      </w:r>
    </w:p>
    <w:p w14:paraId="4405E9E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（1）投标文件中的大写金额与小写金额不一致的，以大写金额为准；</w:t>
      </w:r>
    </w:p>
    <w:p w14:paraId="7E7395F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14:paraId="2D9EDAB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（3）当单价与数量相乘不等于合价时，以单价计算为准，如果单价有明显的小数点位置差错，应以标出的合价为准，同时对单价予以修正；</w:t>
      </w:r>
    </w:p>
    <w:p w14:paraId="40FB301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（4）当各子目的合价累计不等于总价时，应以各子目合价累计数为准，修正总价。</w:t>
      </w:r>
    </w:p>
    <w:p w14:paraId="3F2D0EE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3.4.3 工程量清单中的投标报价有其他错误的，评标委员会按以下原则对投标报价进行修正，修正的价格经投标人书面确认后具有约束力。投标人不接受修正价格的，评标委员会应否决其投标。</w:t>
      </w:r>
    </w:p>
    <w:p w14:paraId="1B0E324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3F442C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11B7245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（3）当单价与数量的乘积与合价（金额）虽然一致，但投标人修改了该子目的工程数量，则其合价按招标人给定的工程数量乘以投标人所报单价予以修正。</w:t>
      </w:r>
    </w:p>
    <w:p w14:paraId="08FE6B26">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3.4.4 修正后的最终投标报价若超过最高投标限价（如有），评标委员会应否决其投标。</w:t>
      </w:r>
    </w:p>
    <w:p w14:paraId="6389485B">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3" w:name="_Toc14781"/>
      <w:r>
        <w:rPr>
          <w:rFonts w:hint="default" w:ascii="Times New Roman" w:hAnsi="Times New Roman" w:eastAsia="黑体" w:cs="Times New Roman"/>
          <w:b w:val="0"/>
          <w:color w:val="000000" w:themeColor="text1"/>
          <w:sz w:val="24"/>
          <w:szCs w:val="24"/>
          <w:highlight w:val="none"/>
          <w14:textFill>
            <w14:solidFill>
              <w14:schemeClr w14:val="tx1"/>
            </w14:solidFill>
          </w14:textFill>
        </w:rPr>
        <w:t>3.5</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第二个信封详细评审</w:t>
      </w:r>
      <w:bookmarkEnd w:id="23"/>
    </w:p>
    <w:p w14:paraId="4B3C10F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3.5.1 评标委员会按本章第2.2款规定的量化因素和分值进行打分，并计算出评标价得分。</w:t>
      </w:r>
    </w:p>
    <w:p w14:paraId="5B8CB860">
      <w:pPr>
        <w:pageBreakBefore w:val="0"/>
        <w:kinsoku/>
        <w:wordWrap w:val="0"/>
        <w:bidi w:val="0"/>
        <w:spacing w:line="400" w:lineRule="atLeast"/>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.2 投标人得分分值计算保留小数点后两位，小数点后第三位</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p>
    <w:p w14:paraId="6981570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3.5.</w:t>
      </w:r>
      <w:r>
        <w:rPr>
          <w:rFonts w:hint="eastAsia"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 评标委员会发现投标人的报价明显低于其他投标报价，是有可能影响履约的异常低价，应按本章3.7款的规定向投标人发出澄清，要求该投标人作出书面说明该报价的合理性并提供相应证明材料。当投标人不能合理说明并证明其报价的合理性的，评标委员会应以少数服从多数的原则否决其投标。</w:t>
      </w:r>
    </w:p>
    <w:p w14:paraId="31337C2C">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4" w:name="_Toc2424"/>
      <w:r>
        <w:rPr>
          <w:rFonts w:hint="default" w:ascii="Times New Roman" w:hAnsi="Times New Roman" w:eastAsia="黑体" w:cs="Times New Roman"/>
          <w:b w:val="0"/>
          <w:color w:val="000000" w:themeColor="text1"/>
          <w:sz w:val="24"/>
          <w:szCs w:val="24"/>
          <w:highlight w:val="none"/>
          <w14:textFill>
            <w14:solidFill>
              <w14:schemeClr w14:val="tx1"/>
            </w14:solidFill>
          </w14:textFill>
        </w:rPr>
        <w:t>3.6</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投标文件相关信息的核查</w:t>
      </w:r>
      <w:bookmarkEnd w:id="24"/>
    </w:p>
    <w:p w14:paraId="2430621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3.6.1 在评标过程中，评标委员会应查询交通运输主管部门</w:t>
      </w:r>
      <w:r>
        <w:rPr>
          <w:rFonts w:hint="eastAsia" w:ascii="宋体" w:hAnsi="宋体" w:eastAsia="宋体" w:cs="宋体"/>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，对投标人的资质、业绩、主要人员资历和目前在岗情况、信用等级等信息进行核实。若投标文件载明的信息与交通运输主管部门</w:t>
      </w:r>
      <w:r>
        <w:rPr>
          <w:rFonts w:hint="eastAsia" w:ascii="宋体" w:hAnsi="宋体" w:eastAsia="宋体" w:cs="宋体"/>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发布的信息不符，使得投标人的资格条件不符合招标文件规定的，评标委员会应否决其投标。</w:t>
      </w:r>
    </w:p>
    <w:p w14:paraId="66D4222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7AF8550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（1）有下列情形之一的，属于投标人相互串通投标：</w:t>
      </w:r>
    </w:p>
    <w:p w14:paraId="741E3C37">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a.投标人之间协商投标报价等投标文件的实质性内容；</w:t>
      </w:r>
    </w:p>
    <w:p w14:paraId="28508EA4">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b.投标人之间约定中标人；</w:t>
      </w:r>
    </w:p>
    <w:p w14:paraId="35AED8A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c.投标人之间约定部分投标人放弃投标或中标；</w:t>
      </w:r>
    </w:p>
    <w:p w14:paraId="2699848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d.属于同一集团、协会、商会等组织成员的投标人按照该组织要求协同投标；</w:t>
      </w:r>
    </w:p>
    <w:p w14:paraId="11BA550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e.投标人之间为谋取中标或排斥特定投标人而采取的其他联合行动。</w:t>
      </w:r>
    </w:p>
    <w:p w14:paraId="78D8069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（2）有下列情形之一的，视为投标人相互串通投标：</w:t>
      </w:r>
    </w:p>
    <w:p w14:paraId="1C120D57">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a.不同投标人的投标文件由同一单位或个人编制；</w:t>
      </w:r>
    </w:p>
    <w:p w14:paraId="53E95EC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b.不同投标人委托同一单位或个人办理投标事宜；</w:t>
      </w:r>
    </w:p>
    <w:p w14:paraId="7773580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c.不同投标人的投标文件载明的项目管理成员为同一人；</w:t>
      </w:r>
    </w:p>
    <w:p w14:paraId="33B52AB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d.不同投标人的投标文件异常一致或投标报价呈规律性差异；</w:t>
      </w:r>
    </w:p>
    <w:p w14:paraId="34AE552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e.不同投标人的投标文件相互混装；</w:t>
      </w:r>
    </w:p>
    <w:p w14:paraId="774D5654">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f.不同投标人的投标保证金从同一单位或个人的账户转出。</w:t>
      </w:r>
    </w:p>
    <w:p w14:paraId="3971A204">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（3）有下列情形之一的，属于招标人与投标人串通投标：</w:t>
      </w:r>
    </w:p>
    <w:p w14:paraId="73FD7C92">
      <w:pPr>
        <w:pageBreakBefore w:val="0"/>
        <w:kinsoku/>
        <w:wordWrap w:val="0"/>
        <w:bidi w:val="0"/>
        <w:spacing w:line="400" w:lineRule="atLeast"/>
        <w:ind w:firstLine="480" w:firstLineChars="200"/>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a.招标人在开标前开启投标文件并将有关信息泄露给其他投标人</w:t>
      </w:r>
      <w:r>
        <w:rPr>
          <w:rFonts w:hint="eastAsia" w:cs="Times New Roman"/>
          <w:color w:val="000000" w:themeColor="text1"/>
          <w:sz w:val="24"/>
          <w:highlight w:val="none"/>
          <w:lang w:eastAsia="zh-CN"/>
          <w14:textFill>
            <w14:solidFill>
              <w14:schemeClr w14:val="tx1"/>
            </w14:solidFill>
          </w14:textFill>
        </w:rPr>
        <w:t>；</w:t>
      </w:r>
    </w:p>
    <w:p w14:paraId="29F08E8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b.招标人直接或间接向投标人泄露标底、评标委员会成员等信息；</w:t>
      </w:r>
    </w:p>
    <w:p w14:paraId="41B069E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c.招标人明示或暗示投标人压低或抬高投标报价；</w:t>
      </w:r>
    </w:p>
    <w:p w14:paraId="30AA210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d.招标人授意投标人撤换、修改投标文件；</w:t>
      </w:r>
    </w:p>
    <w:p w14:paraId="38E617B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e.招标人明示或暗示投标人为特定投标人中标提供方便；</w:t>
      </w:r>
    </w:p>
    <w:p w14:paraId="27CA865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f.招标人与投标人为谋求特定投标人中标而采取的其他串通行为。</w:t>
      </w:r>
    </w:p>
    <w:p w14:paraId="3EEFCC9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（4）投标人有下列情形之一的，属于弄虚作假的行为：</w:t>
      </w:r>
    </w:p>
    <w:p w14:paraId="3657972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a.使用通过受让或租借等方式获取的资格、资质证书投标；</w:t>
      </w:r>
    </w:p>
    <w:p w14:paraId="0E74B9F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b.使用伪造、变造的许可证件；</w:t>
      </w:r>
    </w:p>
    <w:p w14:paraId="66B91A5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c.提供虚假的财务状况或业绩；</w:t>
      </w:r>
    </w:p>
    <w:p w14:paraId="27444D3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d.提供虚假的项目负责人或主要技术人员简历、劳动关系证明；</w:t>
      </w:r>
    </w:p>
    <w:p w14:paraId="667EEF1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e.提供虚假的信用状况；</w:t>
      </w:r>
    </w:p>
    <w:p w14:paraId="3AA56B34">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f.其他弄虚作假的行为。</w:t>
      </w:r>
    </w:p>
    <w:p w14:paraId="13F6A608">
      <w:pPr>
        <w:pStyle w:val="2"/>
        <w:pageBreakBefore w:val="0"/>
        <w:kinsoku/>
        <w:wordWrap w:val="0"/>
        <w:bidi w:val="0"/>
        <w:spacing w:before="240" w:after="240" w:line="40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5" w:name="_Toc14375"/>
      <w:r>
        <w:rPr>
          <w:rFonts w:hint="default" w:ascii="Times New Roman" w:hAnsi="Times New Roman" w:eastAsia="黑体" w:cs="Times New Roman"/>
          <w:b w:val="0"/>
          <w:color w:val="000000" w:themeColor="text1"/>
          <w:sz w:val="24"/>
          <w:szCs w:val="24"/>
          <w:highlight w:val="none"/>
          <w14:textFill>
            <w14:solidFill>
              <w14:schemeClr w14:val="tx1"/>
            </w14:solidFill>
          </w14:textFill>
        </w:rPr>
        <w:t>3.7 投标文件的澄清和说明</w:t>
      </w:r>
      <w:bookmarkEnd w:id="25"/>
    </w:p>
    <w:p w14:paraId="1320182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37BA5EE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3.7.2 澄清和说明不得超出投标文件的范围或改变投标文件的实质性内容（算术性错误的修正除外）。投标人的书面澄清、说明属于投标文件的组成部分。</w:t>
      </w:r>
    </w:p>
    <w:p w14:paraId="63F8B6C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05FAB6F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3.7.4 凡超出招标文件规定的或给发包人带来未曾要求的利益的变化、偏差或其他因素在评标时不予考虑。</w:t>
      </w:r>
    </w:p>
    <w:p w14:paraId="7697BD00">
      <w:pPr>
        <w:pStyle w:val="2"/>
        <w:pageBreakBefore w:val="0"/>
        <w:kinsoku/>
        <w:wordWrap w:val="0"/>
        <w:bidi w:val="0"/>
        <w:spacing w:before="240" w:after="240" w:line="40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6" w:name="_Toc5737"/>
      <w:r>
        <w:rPr>
          <w:rFonts w:hint="default" w:ascii="Times New Roman" w:hAnsi="Times New Roman" w:eastAsia="黑体" w:cs="Times New Roman"/>
          <w:b w:val="0"/>
          <w:color w:val="000000" w:themeColor="text1"/>
          <w:sz w:val="24"/>
          <w:szCs w:val="24"/>
          <w:highlight w:val="none"/>
          <w14:textFill>
            <w14:solidFill>
              <w14:schemeClr w14:val="tx1"/>
            </w14:solidFill>
          </w14:textFill>
        </w:rPr>
        <w:t>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.8</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 xml:space="preserve"> 不得否决投标的情形</w:t>
      </w:r>
      <w:bookmarkEnd w:id="26"/>
    </w:p>
    <w:p w14:paraId="753745CA">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投标文件存在第二章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第1.12.3项所列情形的，均视为细微偏差，评标委员会不得否决投标人的投标，应按照第二章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第1.12.4项规定的原则处理。</w:t>
      </w:r>
    </w:p>
    <w:p w14:paraId="63555EAA">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7" w:name="_Toc12515"/>
      <w:r>
        <w:rPr>
          <w:rFonts w:hint="default" w:ascii="Times New Roman" w:hAnsi="Times New Roman" w:eastAsia="黑体" w:cs="Times New Roman"/>
          <w:b w:val="0"/>
          <w:color w:val="000000" w:themeColor="text1"/>
          <w:sz w:val="24"/>
          <w:szCs w:val="24"/>
          <w:highlight w:val="none"/>
          <w14:textFill>
            <w14:solidFill>
              <w14:schemeClr w14:val="tx1"/>
            </w14:solidFill>
          </w14:textFill>
        </w:rPr>
        <w:t>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9</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 xml:space="preserve"> 评标结果</w:t>
      </w:r>
      <w:bookmarkEnd w:id="27"/>
    </w:p>
    <w:p w14:paraId="0F71D63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3.9.1除第二章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前附表授权直接确定中标人外，评标委员会按照评标价</w:t>
      </w:r>
      <w:r>
        <w:rPr>
          <w:rFonts w:hint="eastAsia" w:cs="Times New Roman"/>
          <w:color w:val="000000" w:themeColor="text1"/>
          <w:sz w:val="24"/>
          <w:highlight w:val="none"/>
          <w:lang w:val="en-US" w:eastAsia="zh-CN"/>
          <w14:textFill>
            <w14:solidFill>
              <w14:schemeClr w14:val="tx1"/>
            </w14:solidFill>
          </w14:textFill>
        </w:rPr>
        <w:t>得分</w:t>
      </w:r>
      <w:r>
        <w:rPr>
          <w:rFonts w:hint="default" w:ascii="Times New Roman" w:hAnsi="Times New Roman" w:eastAsia="宋体" w:cs="Times New Roman"/>
          <w:color w:val="000000" w:themeColor="text1"/>
          <w:sz w:val="24"/>
          <w:highlight w:val="none"/>
          <w14:textFill>
            <w14:solidFill>
              <w14:schemeClr w14:val="tx1"/>
            </w14:solidFill>
          </w14:textFill>
        </w:rPr>
        <w:t>由</w:t>
      </w:r>
      <w:r>
        <w:rPr>
          <w:rFonts w:hint="eastAsia" w:cs="Times New Roman"/>
          <w:color w:val="000000" w:themeColor="text1"/>
          <w:sz w:val="24"/>
          <w:highlight w:val="none"/>
          <w:lang w:val="en-US" w:eastAsia="zh-CN"/>
          <w14:textFill>
            <w14:solidFill>
              <w14:schemeClr w14:val="tx1"/>
            </w14:solidFill>
          </w14:textFill>
        </w:rPr>
        <w:t>高</w:t>
      </w:r>
      <w:r>
        <w:rPr>
          <w:rFonts w:hint="default" w:ascii="Times New Roman" w:hAnsi="Times New Roman" w:eastAsia="宋体" w:cs="Times New Roman"/>
          <w:color w:val="000000" w:themeColor="text1"/>
          <w:sz w:val="24"/>
          <w:highlight w:val="none"/>
          <w14:textFill>
            <w14:solidFill>
              <w14:schemeClr w14:val="tx1"/>
            </w14:solidFill>
          </w14:textFill>
        </w:rPr>
        <w:t>到</w:t>
      </w:r>
      <w:r>
        <w:rPr>
          <w:rFonts w:hint="eastAsia" w:cs="Times New Roman"/>
          <w:color w:val="000000" w:themeColor="text1"/>
          <w:sz w:val="24"/>
          <w:highlight w:val="none"/>
          <w:lang w:val="en-US" w:eastAsia="zh-CN"/>
          <w14:textFill>
            <w14:solidFill>
              <w14:schemeClr w14:val="tx1"/>
            </w14:solidFill>
          </w14:textFill>
        </w:rPr>
        <w:t>低</w:t>
      </w:r>
      <w:r>
        <w:rPr>
          <w:rFonts w:hint="default" w:ascii="Times New Roman" w:hAnsi="Times New Roman" w:eastAsia="宋体" w:cs="Times New Roman"/>
          <w:color w:val="000000" w:themeColor="text1"/>
          <w:sz w:val="24"/>
          <w:highlight w:val="none"/>
          <w14:textFill>
            <w14:solidFill>
              <w14:schemeClr w14:val="tx1"/>
            </w14:solidFill>
          </w14:textFill>
        </w:rPr>
        <w:t>的顺序推荐中标候选人，并标明排序。</w:t>
      </w:r>
    </w:p>
    <w:p w14:paraId="734DF701">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3.9.2 评标委员会完成评标后，应向招标人提交评标报告</w:t>
      </w:r>
      <w:r>
        <w:rPr>
          <w:rFonts w:hint="default" w:ascii="Times New Roman" w:hAnsi="Times New Roman" w:eastAsia="隶书" w:cs="Times New Roman"/>
          <w:color w:val="000000" w:themeColor="text1"/>
          <w:sz w:val="24"/>
          <w:highlight w:val="none"/>
          <w14:textFill>
            <w14:solidFill>
              <w14:schemeClr w14:val="tx1"/>
            </w14:solidFill>
          </w14:textFill>
        </w:rPr>
        <w:t>。</w:t>
      </w:r>
    </w:p>
    <w:bookmarkEnd w:id="12"/>
    <w:bookmarkEnd w:id="13"/>
    <w:bookmarkEnd w:id="14"/>
    <w:p w14:paraId="03460315">
      <w:pPr>
        <w:rPr>
          <w:color w:val="000000" w:themeColor="text1"/>
          <w:highlight w:val="none"/>
          <w14:textFill>
            <w14:solidFill>
              <w14:schemeClr w14:val="tx1"/>
            </w14:solidFill>
          </w14:textFill>
        </w:rPr>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8419">
    <w:pPr>
      <w:spacing w:line="173" w:lineRule="auto"/>
      <w:ind w:left="453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6785">
    <w:pPr>
      <w:spacing w:line="173" w:lineRule="auto"/>
      <w:ind w:left="454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BA26">
    <w:pPr>
      <w:pStyle w:val="4"/>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7CEA5">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7CEA5">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6050">
    <w:pPr>
      <w:pStyle w:val="4"/>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5063">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2A5063">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5ACED9">
      <w:pPr>
        <w:pStyle w:val="6"/>
        <w:spacing w:line="320" w:lineRule="atLeast"/>
        <w:ind w:left="180" w:hanging="210" w:hangingChars="100"/>
        <w:rPr>
          <w:rStyle w:val="10"/>
          <w:rFonts w:hint="eastAsia"/>
          <w:szCs w:val="18"/>
        </w:rPr>
      </w:pPr>
      <w:r>
        <w:rPr>
          <w:rStyle w:val="10"/>
          <w:kern w:val="2"/>
          <w:sz w:val="21"/>
          <w:szCs w:val="18"/>
        </w:rPr>
        <w:footnoteRef/>
      </w:r>
      <w:r>
        <w:rPr>
          <w:rFonts w:hint="eastAsia"/>
          <w:szCs w:val="18"/>
        </w:rPr>
        <w:t xml:space="preserve"> 如</w:t>
      </w:r>
      <w:r>
        <w:rPr>
          <w:rStyle w:val="10"/>
          <w:kern w:val="2"/>
          <w:sz w:val="21"/>
          <w:szCs w:val="18"/>
          <w:vertAlign w:val="baseline"/>
        </w:rPr>
        <w:t>本项目招标</w:t>
      </w:r>
      <w:r>
        <w:rPr>
          <w:rStyle w:val="10"/>
          <w:rFonts w:hint="eastAsia"/>
          <w:kern w:val="2"/>
          <w:sz w:val="21"/>
          <w:szCs w:val="18"/>
          <w:vertAlign w:val="baseline"/>
        </w:rPr>
        <w:t>由投标人按照招标人提供的</w:t>
      </w:r>
      <w:r>
        <w:rPr>
          <w:szCs w:val="18"/>
        </w:rPr>
        <w:t>书面</w:t>
      </w:r>
      <w:r>
        <w:rPr>
          <w:rStyle w:val="10"/>
          <w:rFonts w:hint="eastAsia"/>
          <w:kern w:val="2"/>
          <w:sz w:val="21"/>
          <w:szCs w:val="18"/>
          <w:vertAlign w:val="baseline"/>
        </w:rPr>
        <w:t>工程量清单填写</w:t>
      </w:r>
      <w:r>
        <w:rPr>
          <w:rStyle w:val="10"/>
          <w:kern w:val="2"/>
          <w:sz w:val="21"/>
          <w:szCs w:val="18"/>
          <w:vertAlign w:val="baseline"/>
        </w:rPr>
        <w:t>本合同各工程子目的单价、合价和总额价</w:t>
      </w:r>
      <w:r>
        <w:rPr>
          <w:rStyle w:val="10"/>
          <w:rFonts w:hint="eastAsia"/>
          <w:kern w:val="2"/>
          <w:sz w:val="21"/>
          <w:szCs w:val="18"/>
          <w:vertAlign w:val="baseline"/>
        </w:rPr>
        <w:t>，则</w:t>
      </w:r>
      <w:r>
        <w:rPr>
          <w:rStyle w:val="10"/>
          <w:kern w:val="2"/>
          <w:sz w:val="21"/>
          <w:szCs w:val="18"/>
          <w:vertAlign w:val="baseline"/>
        </w:rPr>
        <w:t>评标委员会按照</w:t>
      </w:r>
      <w:r>
        <w:rPr>
          <w:rStyle w:val="10"/>
          <w:rFonts w:hint="eastAsia"/>
          <w:kern w:val="2"/>
          <w:sz w:val="21"/>
          <w:szCs w:val="18"/>
          <w:vertAlign w:val="baseline"/>
        </w:rPr>
        <w:t>本</w:t>
      </w:r>
      <w:r>
        <w:rPr>
          <w:rStyle w:val="10"/>
          <w:kern w:val="2"/>
          <w:sz w:val="21"/>
          <w:szCs w:val="18"/>
          <w:vertAlign w:val="baseline"/>
        </w:rPr>
        <w:t>章</w:t>
      </w:r>
      <w:r>
        <w:rPr>
          <w:rStyle w:val="10"/>
          <w:rFonts w:hint="eastAsia"/>
          <w:kern w:val="2"/>
          <w:sz w:val="21"/>
          <w:szCs w:val="18"/>
          <w:vertAlign w:val="baseline"/>
        </w:rPr>
        <w:t>第3.4.2项和第3</w:t>
      </w:r>
      <w:r>
        <w:rPr>
          <w:rFonts w:hint="eastAsia"/>
          <w:szCs w:val="18"/>
        </w:rPr>
        <w:t>.4.3项</w:t>
      </w:r>
      <w:r>
        <w:rPr>
          <w:rStyle w:val="10"/>
          <w:rFonts w:hint="eastAsia"/>
          <w:kern w:val="2"/>
          <w:sz w:val="21"/>
          <w:szCs w:val="18"/>
          <w:vertAlign w:val="baseline"/>
        </w:rPr>
        <w:t>的</w:t>
      </w:r>
      <w:r>
        <w:rPr>
          <w:rStyle w:val="10"/>
          <w:kern w:val="2"/>
          <w:sz w:val="21"/>
          <w:szCs w:val="18"/>
          <w:vertAlign w:val="baseline"/>
        </w:rPr>
        <w:t>规定</w:t>
      </w:r>
      <w:r>
        <w:rPr>
          <w:rStyle w:val="10"/>
          <w:rFonts w:hint="eastAsia"/>
          <w:kern w:val="2"/>
          <w:sz w:val="21"/>
          <w:szCs w:val="18"/>
          <w:vertAlign w:val="baseline"/>
        </w:rPr>
        <w:t>对投标人的投标报价进行修正。</w:t>
      </w:r>
      <w:r>
        <w:rPr>
          <w:rFonts w:hint="eastAsia"/>
          <w:szCs w:val="18"/>
        </w:rPr>
        <w:t>如</w:t>
      </w:r>
      <w:r>
        <w:rPr>
          <w:rStyle w:val="10"/>
          <w:kern w:val="2"/>
          <w:sz w:val="21"/>
          <w:szCs w:val="18"/>
          <w:vertAlign w:val="baseline"/>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w:t>
      </w:r>
      <w:r>
        <w:rPr>
          <w:rFonts w:hint="eastAsia"/>
          <w:szCs w:val="18"/>
          <w:lang w:eastAsia="zh-CN"/>
        </w:rPr>
        <w:t>至</w:t>
      </w:r>
      <w:r>
        <w:rPr>
          <w:rFonts w:hint="eastAsia"/>
          <w:szCs w:val="18"/>
        </w:rPr>
        <w:t>第3.4.4项内容不适用。</w:t>
      </w:r>
    </w:p>
    <w:p w14:paraId="391E7803">
      <w:pPr>
        <w:pStyle w:val="6"/>
        <w:spacing w:line="300" w:lineRule="atLeast"/>
        <w:ind w:left="210" w:hanging="210"/>
        <w:rPr>
          <w:rStyle w:val="10"/>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069A">
    <w:pPr>
      <w:pStyle w:val="3"/>
      <w:spacing w:before="60" w:line="219" w:lineRule="auto"/>
      <w:ind w:left="98"/>
      <w:rPr>
        <w:sz w:val="23"/>
        <w:szCs w:val="23"/>
      </w:rPr>
    </w:pPr>
    <w:r>
      <w:rPr>
        <w:rFonts w:hint="eastAsia" w:ascii="黑体" w:hAnsi="黑体" w:eastAsia="黑体" w:cs="黑体"/>
        <w:b w:val="0"/>
        <w:bCs w:val="0"/>
        <w:spacing w:val="0"/>
        <w:sz w:val="20"/>
        <w:szCs w:val="20"/>
        <w:u w:val="single" w:color="auto"/>
      </w:rPr>
      <w:t>辽宁省公路工程标准施工电子招标文件（2025年版）</w:t>
    </w:r>
    <w:r>
      <w:rPr>
        <w:rFonts w:hint="eastAsia" w:ascii="黑体" w:hAnsi="黑体" w:eastAsia="黑体" w:cs="黑体"/>
        <w:spacing w:val="0"/>
        <w:sz w:val="20"/>
        <w:szCs w:val="20"/>
        <w:u w:val="single" w:color="auto"/>
      </w:rPr>
      <w:t xml:space="preserve"> </w:t>
    </w:r>
    <w:r>
      <w:rPr>
        <w:rFonts w:hint="eastAsia" w:ascii="黑体" w:hAnsi="黑体" w:eastAsia="黑体" w:cs="黑体"/>
        <w:spacing w:val="0"/>
        <w:sz w:val="20"/>
        <w:szCs w:val="20"/>
        <w:u w:val="single" w:color="auto"/>
        <w:lang w:val="en-US" w:eastAsia="zh-CN"/>
      </w:rPr>
      <w:t xml:space="preserve">                                 </w:t>
    </w:r>
    <w:r>
      <w:rPr>
        <w:spacing w:val="1"/>
        <w:sz w:val="23"/>
        <w:szCs w:val="23"/>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218F">
    <w:pPr>
      <w:pStyle w:val="5"/>
      <w:jc w:val="left"/>
      <w:rPr>
        <w:rFonts w:hint="default" w:eastAsia="黑体"/>
        <w:lang w:val="en-US" w:eastAsia="zh-CN"/>
      </w:rPr>
    </w:pPr>
    <w:r>
      <w:rPr>
        <w:rFonts w:hint="eastAsia" w:ascii="黑体" w:hAnsi="黑体" w:eastAsia="黑体" w:cs="黑体"/>
        <w:b w:val="0"/>
        <w:bCs w:val="0"/>
        <w:spacing w:val="0"/>
        <w:sz w:val="20"/>
        <w:szCs w:val="20"/>
        <w:u w:val="single" w:color="auto"/>
      </w:rPr>
      <w:t>辽宁省公路工程标准施工电子招标文件（2025年版）</w:t>
    </w:r>
    <w:r>
      <w:rPr>
        <w:rFonts w:hint="eastAsia" w:ascii="黑体" w:hAnsi="黑体" w:eastAsia="黑体" w:cs="黑体"/>
        <w:spacing w:val="0"/>
        <w:sz w:val="20"/>
        <w:szCs w:val="20"/>
        <w:u w:val="single" w:color="auto"/>
      </w:rPr>
      <w:t xml:space="preserve"> </w:t>
    </w:r>
    <w:r>
      <w:rPr>
        <w:rFonts w:hint="eastAsia" w:ascii="黑体" w:hAnsi="黑体" w:eastAsia="黑体" w:cs="黑体"/>
        <w:spacing w:val="0"/>
        <w:sz w:val="20"/>
        <w:szCs w:val="20"/>
        <w:u w:val="single" w:color="auto"/>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F5EF">
    <w:pPr>
      <w:pStyle w:val="5"/>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15D0">
    <w:pPr>
      <w:pStyle w:val="5"/>
      <w:pBdr>
        <w:bottom w:val="single" w:color="auto" w:sz="4" w:space="0"/>
      </w:pBdr>
      <w:topLinePunct/>
      <w:spacing w:line="240" w:lineRule="atLeast"/>
      <w:ind w:right="0"/>
      <w:jc w:val="left"/>
      <w:rPr>
        <w:rFonts w:hint="eastAsia" w:eastAsia="宋体"/>
        <w:sz w:val="17"/>
        <w:szCs w:val="17"/>
        <w:lang w:eastAsia="zh-CN"/>
      </w:rPr>
    </w:pPr>
    <w:r>
      <w:rPr>
        <w:rFonts w:hint="eastAsia" w:eastAsia="黑体" w:cs="Times New Roman"/>
        <w:sz w:val="20"/>
        <w:szCs w:val="21"/>
        <w:lang w:eastAsia="zh-CN"/>
      </w:rPr>
      <w:t>辽宁省公路工程标准施工电子招标文件（2025年版）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35110"/>
    <w:rsid w:val="1ED35110"/>
    <w:rsid w:val="3CD8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240" w:lineRule="atLeast"/>
      <w:outlineLvl w:val="0"/>
    </w:pPr>
    <w:rPr>
      <w:rFonts w:eastAsia="黑体"/>
      <w:bCs/>
      <w:kern w:val="44"/>
      <w:sz w:val="24"/>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qFormat/>
    <w:uiPriority w:val="0"/>
    <w:pPr>
      <w:adjustRightInd w:val="0"/>
      <w:snapToGrid w:val="0"/>
      <w:spacing w:line="420" w:lineRule="atLeast"/>
      <w:ind w:firstLine="454"/>
      <w:jc w:val="left"/>
      <w:textAlignment w:val="baseline"/>
    </w:pPr>
    <w:rPr>
      <w:kern w:val="0"/>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qFormat/>
    <w:uiPriority w:val="0"/>
    <w:rPr>
      <w:vertAlign w:val="superscript"/>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basedOn w:val="7"/>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12641</Words>
  <Characters>14325</Characters>
  <Lines>0</Lines>
  <Paragraphs>0</Paragraphs>
  <TotalTime>0</TotalTime>
  <ScaleCrop>false</ScaleCrop>
  <LinksUpToDate>false</LinksUpToDate>
  <CharactersWithSpaces>14421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2026-04-29T11:23:00Z</dcterms:created>
  <dc:creator>Administrator</dc:creator>
  <cp:lastModifiedBy>Administrator</cp:lastModifiedBy>
  <dcterms:modified xsi:type="dcterms:W3CDTF">2026-04-30T04:45:21Z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E6EA998333B240D8A3CFA261DE5CCED0_11</vt:lpwstr>
  </property>
  <property fmtid="{D5CDD505-2E9C-101B-9397-08002B2CF9AE}" pid="4" name="KSOTemplateDocerSaveRecord">
    <vt:lpwstr>eyJoZGlkIjoiNTQ2MGIwODBhYmQxNzMwMmE3Y2JhYzA4NDk4MTI2ODAiLCJ1c2VySWQiOiIzMjk0Mzg0NDkifQ==</vt:lpwstr>
  </property>
</Properties>
</file>