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03" w:rsidRDefault="00CE1303">
      <w:pPr>
        <w:rPr>
          <w:rStyle w:val="NormalCharacter"/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:rsidR="00CE1303" w:rsidRDefault="00CE1303">
      <w:pPr>
        <w:rPr>
          <w:rStyle w:val="NormalCharacter"/>
          <w:rFonts w:ascii="仿宋" w:eastAsia="仿宋" w:hAnsi="仿宋" w:cs="仿宋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sz w:val="32"/>
          <w:szCs w:val="32"/>
        </w:rPr>
        <w:t>附表</w:t>
      </w:r>
    </w:p>
    <w:p w:rsidR="00CE1303" w:rsidRDefault="00CE1303">
      <w:pPr>
        <w:spacing w:line="360" w:lineRule="auto"/>
        <w:jc w:val="center"/>
        <w:rPr>
          <w:rStyle w:val="NormalCharacter"/>
          <w:rFonts w:ascii="仿宋" w:eastAsia="仿宋" w:hAnsi="仿宋" w:cs="仿宋"/>
          <w:sz w:val="32"/>
          <w:szCs w:val="32"/>
        </w:rPr>
      </w:pPr>
      <w:r w:rsidRPr="00241571">
        <w:rPr>
          <w:rFonts w:ascii="仿宋" w:eastAsia="仿宋" w:hAnsi="仿宋" w:cs="仿宋" w:hint="eastAsia"/>
          <w:sz w:val="32"/>
          <w:szCs w:val="32"/>
        </w:rPr>
        <w:t>东洲区</w:t>
      </w:r>
      <w:r w:rsidRPr="00241571">
        <w:rPr>
          <w:rFonts w:ascii="仿宋" w:eastAsia="仿宋" w:hAnsi="仿宋" w:cs="仿宋"/>
          <w:sz w:val="32"/>
          <w:szCs w:val="32"/>
        </w:rPr>
        <w:t>2025</w:t>
      </w:r>
      <w:r w:rsidRPr="00241571">
        <w:rPr>
          <w:rFonts w:ascii="仿宋" w:eastAsia="仿宋" w:hAnsi="仿宋" w:cs="仿宋" w:hint="eastAsia"/>
          <w:sz w:val="32"/>
          <w:szCs w:val="32"/>
        </w:rPr>
        <w:t>年抚金线（关口至抚顺县段）旅游路建设工程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招标预公告明细表</w:t>
      </w:r>
    </w:p>
    <w:tbl>
      <w:tblPr>
        <w:tblW w:w="89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6"/>
        <w:gridCol w:w="1253"/>
        <w:gridCol w:w="3300"/>
        <w:gridCol w:w="975"/>
        <w:gridCol w:w="1325"/>
        <w:gridCol w:w="1481"/>
      </w:tblGrid>
      <w:tr w:rsidR="00CE1303">
        <w:tc>
          <w:tcPr>
            <w:tcW w:w="596" w:type="dxa"/>
            <w:vAlign w:val="center"/>
          </w:tcPr>
          <w:p w:rsidR="00CE1303" w:rsidRDefault="00CE1303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rFonts w:hint="eastAsia"/>
                <w:szCs w:val="21"/>
              </w:rPr>
              <w:t>序号</w:t>
            </w:r>
          </w:p>
        </w:tc>
        <w:tc>
          <w:tcPr>
            <w:tcW w:w="1253" w:type="dxa"/>
            <w:vAlign w:val="center"/>
          </w:tcPr>
          <w:p w:rsidR="00CE1303" w:rsidRDefault="00CE1303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rFonts w:hint="eastAsia"/>
                <w:szCs w:val="21"/>
              </w:rPr>
              <w:t>招标人</w:t>
            </w:r>
          </w:p>
        </w:tc>
        <w:tc>
          <w:tcPr>
            <w:tcW w:w="3300" w:type="dxa"/>
            <w:vAlign w:val="center"/>
          </w:tcPr>
          <w:p w:rsidR="00CE1303" w:rsidRDefault="00CE1303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rFonts w:hint="eastAsia"/>
                <w:szCs w:val="21"/>
              </w:rPr>
              <w:t>工程名称及规模</w:t>
            </w:r>
          </w:p>
        </w:tc>
        <w:tc>
          <w:tcPr>
            <w:tcW w:w="975" w:type="dxa"/>
            <w:vAlign w:val="center"/>
          </w:tcPr>
          <w:p w:rsidR="00CE1303" w:rsidRDefault="00CE1303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rFonts w:hint="eastAsia"/>
                <w:szCs w:val="21"/>
              </w:rPr>
              <w:t>标段划分（个）</w:t>
            </w:r>
          </w:p>
        </w:tc>
        <w:tc>
          <w:tcPr>
            <w:tcW w:w="1325" w:type="dxa"/>
            <w:vAlign w:val="center"/>
          </w:tcPr>
          <w:p w:rsidR="00CE1303" w:rsidRDefault="00CE1303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rFonts w:hint="eastAsia"/>
                <w:szCs w:val="21"/>
              </w:rPr>
              <w:t>招标时间</w:t>
            </w:r>
          </w:p>
        </w:tc>
        <w:tc>
          <w:tcPr>
            <w:tcW w:w="1481" w:type="dxa"/>
            <w:vAlign w:val="center"/>
          </w:tcPr>
          <w:p w:rsidR="00CE1303" w:rsidRDefault="00CE1303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rFonts w:hint="eastAsia"/>
                <w:szCs w:val="21"/>
              </w:rPr>
              <w:t>预估投资</w:t>
            </w:r>
          </w:p>
          <w:p w:rsidR="00CE1303" w:rsidRDefault="00CE1303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rFonts w:hint="eastAsia"/>
                <w:szCs w:val="21"/>
              </w:rPr>
              <w:t>（万元）</w:t>
            </w:r>
          </w:p>
        </w:tc>
      </w:tr>
      <w:tr w:rsidR="00CE1303">
        <w:tc>
          <w:tcPr>
            <w:tcW w:w="596" w:type="dxa"/>
          </w:tcPr>
          <w:p w:rsidR="00CE1303" w:rsidRDefault="00CE1303">
            <w:pPr>
              <w:jc w:val="center"/>
              <w:rPr>
                <w:rStyle w:val="NormalCharacter"/>
                <w:szCs w:val="21"/>
              </w:rPr>
            </w:pPr>
          </w:p>
          <w:p w:rsidR="00CE1303" w:rsidRDefault="00CE1303">
            <w:pPr>
              <w:jc w:val="center"/>
              <w:rPr>
                <w:rStyle w:val="NormalCharacter"/>
                <w:szCs w:val="21"/>
              </w:rPr>
            </w:pPr>
          </w:p>
          <w:p w:rsidR="00CE1303" w:rsidRDefault="00CE1303">
            <w:pPr>
              <w:jc w:val="center"/>
              <w:rPr>
                <w:rStyle w:val="NormalCharacter"/>
                <w:szCs w:val="21"/>
              </w:rPr>
            </w:pPr>
          </w:p>
          <w:p w:rsidR="00CE1303" w:rsidRDefault="00CE1303">
            <w:pPr>
              <w:jc w:val="center"/>
              <w:rPr>
                <w:rStyle w:val="NormalCharacter"/>
                <w:szCs w:val="21"/>
              </w:rPr>
            </w:pPr>
          </w:p>
          <w:p w:rsidR="00CE1303" w:rsidRDefault="00CE1303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1</w:t>
            </w:r>
          </w:p>
        </w:tc>
        <w:tc>
          <w:tcPr>
            <w:tcW w:w="1253" w:type="dxa"/>
          </w:tcPr>
          <w:p w:rsidR="00CE1303" w:rsidRDefault="00CE1303">
            <w:pPr>
              <w:rPr>
                <w:rStyle w:val="NormalCharacter"/>
                <w:szCs w:val="21"/>
              </w:rPr>
            </w:pPr>
          </w:p>
          <w:p w:rsidR="00CE1303" w:rsidRDefault="00CE1303">
            <w:pPr>
              <w:rPr>
                <w:rStyle w:val="NormalCharacter"/>
                <w:szCs w:val="21"/>
              </w:rPr>
            </w:pPr>
          </w:p>
          <w:p w:rsidR="00CE1303" w:rsidRDefault="00CE1303">
            <w:pPr>
              <w:rPr>
                <w:rStyle w:val="NormalCharacter"/>
                <w:szCs w:val="21"/>
              </w:rPr>
            </w:pPr>
          </w:p>
          <w:p w:rsidR="00CE1303" w:rsidRDefault="00CE1303">
            <w:pPr>
              <w:rPr>
                <w:rStyle w:val="NormalCharacter"/>
                <w:szCs w:val="21"/>
              </w:rPr>
            </w:pPr>
            <w:r>
              <w:rPr>
                <w:rStyle w:val="NormalCharacter"/>
                <w:rFonts w:hint="eastAsia"/>
                <w:sz w:val="24"/>
              </w:rPr>
              <w:t>东洲区交通运输发展服务中心</w:t>
            </w:r>
          </w:p>
        </w:tc>
        <w:tc>
          <w:tcPr>
            <w:tcW w:w="3300" w:type="dxa"/>
          </w:tcPr>
          <w:p w:rsidR="00CE1303" w:rsidRPr="00FF4067" w:rsidRDefault="00CE1303" w:rsidP="00FF4067">
            <w:pPr>
              <w:spacing w:line="360" w:lineRule="auto"/>
              <w:ind w:firstLineChars="200" w:firstLine="420"/>
              <w:rPr>
                <w:rStyle w:val="NormalCharacter"/>
                <w:rFonts w:ascii="仿宋" w:eastAsia="仿宋" w:hAnsi="仿宋" w:cs="仿宋"/>
                <w:szCs w:val="21"/>
              </w:rPr>
            </w:pPr>
            <w:r w:rsidRPr="00FF4067">
              <w:rPr>
                <w:rStyle w:val="NormalCharacter"/>
                <w:rFonts w:ascii="宋体" w:hAnsi="宋体" w:cs="仿宋" w:hint="eastAsia"/>
                <w:szCs w:val="21"/>
              </w:rPr>
              <w:t>本项目是由东洲区交通运输发展服务中心作为招标人，本项目起点位于东洲区碾盘乡关口村，与在建东环相接，起点桩号</w:t>
            </w:r>
            <w:r w:rsidRPr="00FF4067">
              <w:rPr>
                <w:rStyle w:val="NormalCharacter"/>
                <w:rFonts w:ascii="宋体" w:hAnsi="宋体" w:cs="仿宋"/>
                <w:szCs w:val="21"/>
              </w:rPr>
              <w:t>K0+000</w:t>
            </w:r>
            <w:r w:rsidRPr="00FF4067">
              <w:rPr>
                <w:rStyle w:val="NormalCharacter"/>
                <w:rFonts w:ascii="宋体" w:hAnsi="宋体" w:cs="仿宋" w:hint="eastAsia"/>
                <w:szCs w:val="21"/>
              </w:rPr>
              <w:t>，途经关口村、白家店村，终点位于东洲区与抚顺县交界处，桩号</w:t>
            </w:r>
            <w:r w:rsidRPr="00FF4067">
              <w:rPr>
                <w:rStyle w:val="NormalCharacter"/>
                <w:rFonts w:ascii="宋体" w:hAnsi="宋体" w:cs="仿宋"/>
                <w:szCs w:val="21"/>
              </w:rPr>
              <w:t>K4+355</w:t>
            </w:r>
            <w:r w:rsidRPr="00FF4067">
              <w:rPr>
                <w:rStyle w:val="NormalCharacter"/>
                <w:rFonts w:ascii="宋体" w:hAnsi="宋体" w:cs="仿宋" w:hint="eastAsia"/>
                <w:szCs w:val="21"/>
              </w:rPr>
              <w:t>处，路线全长</w:t>
            </w:r>
            <w:r w:rsidRPr="00FF4067">
              <w:rPr>
                <w:rStyle w:val="NormalCharacter"/>
                <w:rFonts w:ascii="宋体" w:hAnsi="宋体" w:cs="仿宋"/>
                <w:szCs w:val="21"/>
              </w:rPr>
              <w:t>4.355</w:t>
            </w:r>
            <w:r w:rsidRPr="00FF4067">
              <w:rPr>
                <w:rStyle w:val="NormalCharacter"/>
                <w:rFonts w:ascii="宋体" w:hAnsi="宋体" w:cs="仿宋" w:hint="eastAsia"/>
                <w:szCs w:val="21"/>
              </w:rPr>
              <w:t>公里。该项目为抚金线维修改造工程，其中：桩号</w:t>
            </w:r>
            <w:r w:rsidRPr="00FF4067">
              <w:rPr>
                <w:rStyle w:val="NormalCharacter"/>
                <w:rFonts w:ascii="宋体" w:hAnsi="宋体" w:cs="仿宋"/>
                <w:szCs w:val="21"/>
              </w:rPr>
              <w:t>K0+000——K1+404.6</w:t>
            </w:r>
            <w:r w:rsidRPr="00FF4067">
              <w:rPr>
                <w:rStyle w:val="NormalCharacter"/>
                <w:rFonts w:ascii="宋体" w:hAnsi="宋体" w:cs="仿宋" w:hint="eastAsia"/>
                <w:szCs w:val="21"/>
              </w:rPr>
              <w:t>处为大修，桩号</w:t>
            </w:r>
            <w:r w:rsidRPr="00FF4067">
              <w:rPr>
                <w:rStyle w:val="NormalCharacter"/>
                <w:rFonts w:ascii="宋体" w:hAnsi="宋体" w:cs="仿宋"/>
                <w:szCs w:val="21"/>
              </w:rPr>
              <w:t>K1+404.6——K4+355</w:t>
            </w:r>
            <w:r w:rsidRPr="00FF4067">
              <w:rPr>
                <w:rStyle w:val="NormalCharacter"/>
                <w:rFonts w:ascii="宋体" w:hAnsi="宋体" w:cs="仿宋" w:hint="eastAsia"/>
                <w:szCs w:val="21"/>
              </w:rPr>
              <w:t>处为中修</w:t>
            </w:r>
            <w:r w:rsidRPr="00FF4067">
              <w:rPr>
                <w:rStyle w:val="NormalCharacter"/>
                <w:rFonts w:ascii="仿宋" w:eastAsia="仿宋" w:hAnsi="仿宋" w:cs="仿宋" w:hint="eastAsia"/>
                <w:szCs w:val="21"/>
              </w:rPr>
              <w:t>。</w:t>
            </w:r>
          </w:p>
        </w:tc>
        <w:tc>
          <w:tcPr>
            <w:tcW w:w="975" w:type="dxa"/>
          </w:tcPr>
          <w:p w:rsidR="00CE1303" w:rsidRDefault="00CE1303">
            <w:pPr>
              <w:rPr>
                <w:rStyle w:val="NormalCharacter"/>
                <w:szCs w:val="21"/>
              </w:rPr>
            </w:pPr>
          </w:p>
          <w:p w:rsidR="00CE1303" w:rsidRDefault="00CE1303">
            <w:pPr>
              <w:rPr>
                <w:rStyle w:val="NormalCharacter"/>
                <w:szCs w:val="21"/>
              </w:rPr>
            </w:pPr>
          </w:p>
          <w:p w:rsidR="00CE1303" w:rsidRDefault="00CE1303">
            <w:pPr>
              <w:rPr>
                <w:rStyle w:val="NormalCharacter"/>
                <w:szCs w:val="21"/>
              </w:rPr>
            </w:pPr>
          </w:p>
          <w:p w:rsidR="00CE1303" w:rsidRDefault="00CE1303">
            <w:pPr>
              <w:rPr>
                <w:rStyle w:val="NormalCharacter"/>
                <w:szCs w:val="21"/>
              </w:rPr>
            </w:pPr>
            <w:r>
              <w:rPr>
                <w:rStyle w:val="NormalCharacter"/>
                <w:rFonts w:hint="eastAsia"/>
                <w:szCs w:val="21"/>
              </w:rPr>
              <w:t>一个标段</w:t>
            </w:r>
          </w:p>
        </w:tc>
        <w:tc>
          <w:tcPr>
            <w:tcW w:w="1325" w:type="dxa"/>
          </w:tcPr>
          <w:p w:rsidR="00CE1303" w:rsidRPr="009913A0" w:rsidRDefault="00CE1303">
            <w:pPr>
              <w:rPr>
                <w:rStyle w:val="NormalCharacter"/>
                <w:color w:val="000000"/>
                <w:szCs w:val="21"/>
              </w:rPr>
            </w:pPr>
          </w:p>
          <w:p w:rsidR="00CE1303" w:rsidRPr="009913A0" w:rsidRDefault="00CE1303">
            <w:pPr>
              <w:rPr>
                <w:rStyle w:val="NormalCharacter"/>
                <w:color w:val="000000"/>
                <w:szCs w:val="21"/>
              </w:rPr>
            </w:pPr>
          </w:p>
          <w:p w:rsidR="00CE1303" w:rsidRPr="009913A0" w:rsidRDefault="00CE1303">
            <w:pPr>
              <w:rPr>
                <w:rStyle w:val="NormalCharacter"/>
                <w:color w:val="000000"/>
                <w:szCs w:val="21"/>
              </w:rPr>
            </w:pPr>
          </w:p>
          <w:p w:rsidR="00CE1303" w:rsidRPr="009913A0" w:rsidRDefault="00CE1303">
            <w:pPr>
              <w:rPr>
                <w:rStyle w:val="NormalCharacter"/>
                <w:color w:val="000000"/>
                <w:szCs w:val="21"/>
              </w:rPr>
            </w:pPr>
            <w:r w:rsidRPr="009913A0">
              <w:rPr>
                <w:rStyle w:val="NormalCharacter"/>
                <w:color w:val="000000"/>
                <w:szCs w:val="21"/>
              </w:rPr>
              <w:t>2025</w:t>
            </w:r>
            <w:r w:rsidRPr="009913A0">
              <w:rPr>
                <w:rStyle w:val="NormalCharacter"/>
                <w:rFonts w:hint="eastAsia"/>
                <w:color w:val="000000"/>
                <w:szCs w:val="21"/>
              </w:rPr>
              <w:t>年</w:t>
            </w:r>
            <w:r w:rsidRPr="009913A0">
              <w:rPr>
                <w:rStyle w:val="NormalCharacter"/>
                <w:color w:val="000000"/>
                <w:szCs w:val="21"/>
              </w:rPr>
              <w:t>1</w:t>
            </w:r>
            <w:r w:rsidRPr="009913A0">
              <w:rPr>
                <w:rStyle w:val="NormalCharacter"/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481" w:type="dxa"/>
          </w:tcPr>
          <w:p w:rsidR="00CE1303" w:rsidRPr="009913A0" w:rsidRDefault="00CE1303">
            <w:pPr>
              <w:jc w:val="left"/>
              <w:rPr>
                <w:rStyle w:val="NormalCharacter"/>
                <w:color w:val="000000"/>
                <w:szCs w:val="21"/>
              </w:rPr>
            </w:pPr>
          </w:p>
          <w:p w:rsidR="00CE1303" w:rsidRPr="009913A0" w:rsidRDefault="00CE1303">
            <w:pPr>
              <w:jc w:val="left"/>
              <w:rPr>
                <w:rStyle w:val="NormalCharacter"/>
                <w:color w:val="000000"/>
                <w:szCs w:val="21"/>
              </w:rPr>
            </w:pPr>
          </w:p>
          <w:p w:rsidR="00CE1303" w:rsidRPr="009913A0" w:rsidRDefault="00CE1303">
            <w:pPr>
              <w:jc w:val="left"/>
              <w:rPr>
                <w:rStyle w:val="NormalCharacter"/>
                <w:color w:val="000000"/>
                <w:szCs w:val="21"/>
              </w:rPr>
            </w:pPr>
          </w:p>
          <w:p w:rsidR="00CE1303" w:rsidRPr="009913A0" w:rsidRDefault="00CE1303">
            <w:pPr>
              <w:jc w:val="left"/>
              <w:rPr>
                <w:rStyle w:val="NormalCharacter"/>
                <w:color w:val="000000"/>
                <w:szCs w:val="21"/>
              </w:rPr>
            </w:pPr>
            <w:r w:rsidRPr="009913A0">
              <w:rPr>
                <w:rStyle w:val="NormalCharacter"/>
                <w:rFonts w:hint="eastAsia"/>
                <w:color w:val="000000"/>
                <w:szCs w:val="21"/>
              </w:rPr>
              <w:t>约</w:t>
            </w:r>
            <w:r w:rsidRPr="009913A0">
              <w:rPr>
                <w:rStyle w:val="NormalCharacter"/>
                <w:color w:val="000000"/>
                <w:szCs w:val="21"/>
              </w:rPr>
              <w:t>700</w:t>
            </w:r>
          </w:p>
        </w:tc>
      </w:tr>
    </w:tbl>
    <w:p w:rsidR="00CE1303" w:rsidRDefault="00CE1303">
      <w:pPr>
        <w:rPr>
          <w:rStyle w:val="NormalCharacter"/>
        </w:rPr>
      </w:pPr>
    </w:p>
    <w:sectPr w:rsidR="00CE1303" w:rsidSect="003F5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oNotTrackMoves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dmNDRlZWU4NzY4MDNjMDU1M2UyMDE1NTE0OWRkNTEifQ=="/>
  </w:docVars>
  <w:rsids>
    <w:rsidRoot w:val="00605A09"/>
    <w:rsid w:val="00076C42"/>
    <w:rsid w:val="00241571"/>
    <w:rsid w:val="00252E19"/>
    <w:rsid w:val="003F5E0C"/>
    <w:rsid w:val="00605A09"/>
    <w:rsid w:val="008E10F6"/>
    <w:rsid w:val="009105B4"/>
    <w:rsid w:val="009913A0"/>
    <w:rsid w:val="00C61D96"/>
    <w:rsid w:val="00CE1303"/>
    <w:rsid w:val="00CF63CA"/>
    <w:rsid w:val="00DB17A1"/>
    <w:rsid w:val="00FB2248"/>
    <w:rsid w:val="00FF4067"/>
    <w:rsid w:val="20D128DC"/>
    <w:rsid w:val="2CB16393"/>
    <w:rsid w:val="4AB10DA0"/>
    <w:rsid w:val="6AB9469D"/>
    <w:rsid w:val="6C96140A"/>
    <w:rsid w:val="75107288"/>
    <w:rsid w:val="752603A4"/>
    <w:rsid w:val="7F5B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0C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rsid w:val="003F5E0C"/>
    <w:pPr>
      <w:ind w:firstLineChars="200" w:firstLine="420"/>
    </w:pPr>
  </w:style>
  <w:style w:type="character" w:customStyle="1" w:styleId="NormalCharacter">
    <w:name w:val="NormalCharacter"/>
    <w:uiPriority w:val="99"/>
    <w:semiHidden/>
    <w:rsid w:val="003F5E0C"/>
  </w:style>
  <w:style w:type="table" w:customStyle="1" w:styleId="TableNormal">
    <w:name w:val="TableNormal"/>
    <w:uiPriority w:val="99"/>
    <w:semiHidden/>
    <w:rsid w:val="003F5E0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uiPriority w:val="99"/>
    <w:rsid w:val="003F5E0C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xb21cn</cp:lastModifiedBy>
  <cp:revision>6</cp:revision>
  <dcterms:created xsi:type="dcterms:W3CDTF">2022-04-12T09:20:00Z</dcterms:created>
  <dcterms:modified xsi:type="dcterms:W3CDTF">2024-12-31T08:23:00Z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22A5E05422ED4BBA9E7DC80A5EAEF9D2</vt:lpwstr>
  </property>
</Properties>
</file>