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黑体" w:hAnsi="宋体" w:eastAsia="黑体" w:cs="黑体"/>
          <w:sz w:val="32"/>
          <w:szCs w:val="32"/>
        </w:rPr>
        <w:t xml:space="preserve">    </w:t>
      </w:r>
    </w:p>
    <w:p>
      <w:pPr>
        <w:wordWrap w:val="0"/>
        <w:jc w:val="righ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[</w:t>
      </w:r>
      <w:r>
        <w:rPr>
          <w:rFonts w:hint="eastAsia" w:ascii="黑体" w:hAnsi="宋体" w:eastAsia="黑体" w:cs="黑体"/>
          <w:szCs w:val="21"/>
        </w:rPr>
        <w:t>办理结果标注（A1)</w:t>
      </w:r>
      <w:r>
        <w:rPr>
          <w:rFonts w:ascii="Times New Roman" w:hAnsi="Times New Roman" w:eastAsia="黑体"/>
          <w:szCs w:val="21"/>
        </w:rPr>
        <w:t>]</w:t>
      </w:r>
    </w:p>
    <w:p>
      <w:pPr>
        <w:jc w:val="righ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[</w:t>
      </w:r>
      <w:r>
        <w:rPr>
          <w:rFonts w:hint="eastAsia" w:ascii="黑体" w:hAnsi="宋体" w:eastAsia="黑体" w:cs="黑体"/>
          <w:szCs w:val="21"/>
        </w:rPr>
        <w:t>是否同意公开(是）</w:t>
      </w:r>
      <w:r>
        <w:rPr>
          <w:rFonts w:ascii="Times New Roman" w:hAnsi="Times New Roman" w:eastAsia="黑体"/>
          <w:szCs w:val="21"/>
        </w:rPr>
        <w:t>]</w:t>
      </w:r>
    </w:p>
    <w:p>
      <w:pPr>
        <w:wordWrap w:val="0"/>
        <w:jc w:val="right"/>
        <w:rPr>
          <w:rFonts w:ascii="Times New Roman" w:hAnsi="Times New Roman" w:eastAsia="黑体"/>
          <w:szCs w:val="21"/>
        </w:rPr>
      </w:pPr>
    </w:p>
    <w:p>
      <w:pPr>
        <w:jc w:val="left"/>
        <w:rPr>
          <w:rFonts w:ascii="Times New Roman" w:hAnsi="Times New Roman" w:eastAsia="黑体"/>
          <w:sz w:val="24"/>
          <w:szCs w:val="24"/>
        </w:rPr>
      </w:pPr>
    </w:p>
    <w:p>
      <w:pPr>
        <w:jc w:val="left"/>
        <w:rPr>
          <w:rFonts w:ascii="Times New Roman" w:hAnsi="Times New Roman" w:eastAsia="黑体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/>
          <w:color w:val="FF0000"/>
          <w:spacing w:val="20"/>
          <w:sz w:val="90"/>
          <w:szCs w:val="9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90"/>
          <w:szCs w:val="90"/>
        </w:rPr>
        <w:t>抚顺市交通运输局</w:t>
      </w:r>
    </w:p>
    <w:p>
      <w:pPr>
        <w:jc w:val="center"/>
        <w:rPr>
          <w:rFonts w:hint="eastAsia" w:ascii="方正小标宋简体" w:eastAsia="方正小标宋简体"/>
          <w:color w:val="FF0000"/>
          <w:spacing w:val="52"/>
          <w:w w:val="90"/>
          <w:sz w:val="15"/>
          <w:szCs w:val="15"/>
        </w:rPr>
      </w:pPr>
    </w:p>
    <w:p>
      <w:pPr>
        <w:jc w:val="center"/>
        <w:rPr>
          <w:rFonts w:hint="eastAsia" w:ascii="方正小标宋简体" w:eastAsia="方正小标宋简体"/>
          <w:color w:val="FF0000"/>
          <w:spacing w:val="52"/>
          <w:w w:val="90"/>
          <w:sz w:val="15"/>
          <w:szCs w:val="15"/>
        </w:rPr>
      </w:pP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 xml:space="preserve">            </w:t>
      </w:r>
      <w:r>
        <w:rPr>
          <w:rFonts w:hint="eastAsia"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提案</w:t>
      </w:r>
      <w:r>
        <w:rPr>
          <w:rFonts w:hint="eastAsia" w:ascii="楷体" w:hAnsi="楷体" w:eastAsia="楷体"/>
          <w:color w:val="000000"/>
          <w:sz w:val="32"/>
          <w:szCs w:val="32"/>
        </w:rPr>
        <w:t>主办［202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32"/>
          <w:szCs w:val="32"/>
        </w:rPr>
        <w:t>］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楷体" w:hAnsi="楷体" w:eastAsia="楷体"/>
          <w:color w:val="000000"/>
          <w:sz w:val="32"/>
          <w:szCs w:val="32"/>
        </w:rPr>
        <w:t xml:space="preserve">号  </w:t>
      </w:r>
      <w:r>
        <w:rPr>
          <w:rFonts w:hint="eastAsia" w:ascii="楷体_GB2312" w:eastAsia="楷体_GB2312"/>
          <w:color w:val="000000"/>
          <w:sz w:val="32"/>
          <w:szCs w:val="32"/>
        </w:rPr>
        <w:t xml:space="preserve"> 签发人：</w:t>
      </w:r>
      <w:r>
        <w:rPr>
          <w:rFonts w:hint="eastAsia" w:ascii="仿宋" w:hAnsi="仿宋" w:eastAsia="仿宋"/>
          <w:color w:val="000000"/>
          <w:sz w:val="32"/>
          <w:szCs w:val="32"/>
        </w:rPr>
        <w:t>吕京昇</w:t>
      </w:r>
    </w:p>
    <w:tbl>
      <w:tblPr>
        <w:tblStyle w:val="4"/>
        <w:tblW w:w="0" w:type="auto"/>
        <w:tblInd w:w="0" w:type="dxa"/>
        <w:tblBorders>
          <w:top w:val="single" w:color="FF0000" w:sz="12" w:space="0"/>
          <w:left w:val="single" w:color="FF0000" w:sz="12" w:space="0"/>
          <w:bottom w:val="single" w:color="FF0000" w:sz="12" w:space="0"/>
          <w:right w:val="single" w:color="FF0000" w:sz="12" w:space="0"/>
          <w:insideH w:val="single" w:color="FF0000" w:sz="12" w:space="0"/>
          <w:insideV w:val="single" w:color="FF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900" w:type="dxa"/>
            <w:tcBorders>
              <w:top w:val="single" w:color="FF0000" w:sz="12" w:space="0"/>
              <w:left w:val="nil"/>
              <w:bottom w:val="nil"/>
              <w:right w:val="nil"/>
            </w:tcBorders>
          </w:tcPr>
          <w:p>
            <w:pPr>
              <w:rPr>
                <w:rFonts w:ascii="方正小标宋简体" w:eastAsia="方正小标宋简体"/>
                <w:color w:val="FF0000"/>
                <w:spacing w:val="52"/>
                <w:w w:val="9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对市政协十四届二次会议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第190号提案的答复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丁继宇委员：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您提出的《关于设立候车亭、延长和增加公交车班次的建议》的提案收悉，现答复如下：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建议一的答复：近几年，受百姓出行方式、疫情等多方面因素影响，青年路沿线客流下降严重，我们根据客流情况调整了11路运营方案，高峰间隔20-25分钟，平峰间隔30-60分钟。为落实好您的建议，我们将11路运营车辆由5台增加到7台，调整后高峰间隔10-15分钟，平峰间隔30-40分钟。据近期客流调查，现11路日客流约为2432人次，平均车次客流为71人次，基本可以满足沿线百姓出行需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对建议二的答复：建设公交服务设施按照要求需进行公开招标，确定施工单位。今年，我局根据实际情况确定更换30处公交站牌、20个公交座椅，目前已完成招标工作。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对建议三的答复：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城乡1号线配车4台，高峰车隔30分钟，平峰车隔60分钟，首车时间为6：40，末车时间为16:30，均为双向对发，日车次12次(一个车次为一圈），单片运行70分钟，平均日客流1181人次，每车次不足100人，现车次设定能够满足沿线居民出行需求。28路、36路、11路等多条公交线路与城乡1号线并线较多，沿线居民也可选择乘坐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城乡1号线司乘人员都在市内居住，车辆夜间停放、充电在塔湾和永寿路停车场，如将末车时间进行调整，整个运营时间过长，司乘人员劳动强度较大，驾驶员得不到充分的休息，存在一定的安全隐患，且末班车客流不足40人，本着合理配置公交线路资源和保障安全的前提，城乡1号线不宜做出调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对建议四的答复：</w:t>
      </w:r>
      <w:r>
        <w:rPr>
          <w:rFonts w:hint="eastAsia" w:ascii="仿宋_GB2312" w:hAnsi="仿宋_GB2312" w:eastAsia="仿宋_GB2312" w:cs="仿宋_GB2312"/>
          <w:sz w:val="32"/>
          <w:szCs w:val="32"/>
        </w:rPr>
        <w:t>604路为恒信公司运营公交线路。自疫情发生以来，公司客运量逐年下降，2022年客运量不到疫情发生前2019年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50%，客运收入不断下降，同时受不断上涨的人工成本、燃料成本和市民出行方式等多方面影响，企业经营困难，负债运行。驾驶员待遇低，岗位吸引力差，驾驶员流失严重，职工队伍极不稳定。今年一季度公司累计亏损120余万元，公司经营愈发艰难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据近期客流调查，604路白家店线日均客流280人左右，单圈车次客流不足40人，车次设定基本可以满足沿线百姓出行需要。目前，恒信公司正在积极招聘驾驶员充实到一线，待招到驾驶员后立即恢复604路千户线运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感谢您对交通工作的重视和关心。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760" w:firstLineChars="18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抚顺市交通运输局</w:t>
      </w:r>
    </w:p>
    <w:p>
      <w:pPr>
        <w:tabs>
          <w:tab w:val="left" w:pos="8190"/>
        </w:tabs>
        <w:ind w:firstLine="5760" w:firstLineChars="1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2023年6月25日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抄送：市政府办公室、市政协提案委</w:t>
      </w:r>
    </w:p>
    <w:sectPr>
      <w:pgSz w:w="11906" w:h="16838"/>
      <w:pgMar w:top="1553" w:right="146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xNjcxMTcwZjY4NGMzMzJjNmE1ZTE4MzlkYmFmNmQifQ=="/>
  </w:docVars>
  <w:rsids>
    <w:rsidRoot w:val="05D64EDB"/>
    <w:rsid w:val="000F6B66"/>
    <w:rsid w:val="00321268"/>
    <w:rsid w:val="003232BB"/>
    <w:rsid w:val="003E64E3"/>
    <w:rsid w:val="0044687A"/>
    <w:rsid w:val="004A3D41"/>
    <w:rsid w:val="0051570C"/>
    <w:rsid w:val="00591470"/>
    <w:rsid w:val="005C6E02"/>
    <w:rsid w:val="0061285C"/>
    <w:rsid w:val="00621279"/>
    <w:rsid w:val="0066044A"/>
    <w:rsid w:val="0070656D"/>
    <w:rsid w:val="0079445A"/>
    <w:rsid w:val="007C5208"/>
    <w:rsid w:val="007C7FD1"/>
    <w:rsid w:val="007D6EF3"/>
    <w:rsid w:val="00814D9E"/>
    <w:rsid w:val="008321E2"/>
    <w:rsid w:val="00893A76"/>
    <w:rsid w:val="008A35EC"/>
    <w:rsid w:val="008F4F43"/>
    <w:rsid w:val="00AB29DB"/>
    <w:rsid w:val="00AE6913"/>
    <w:rsid w:val="00C22942"/>
    <w:rsid w:val="00DC5A71"/>
    <w:rsid w:val="05D64EDB"/>
    <w:rsid w:val="1F5330CB"/>
    <w:rsid w:val="489C524F"/>
    <w:rsid w:val="7B5F8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日期 Char"/>
    <w:basedOn w:val="5"/>
    <w:link w:val="2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934</Words>
  <Characters>1013</Characters>
  <Lines>8</Lines>
  <Paragraphs>2</Paragraphs>
  <TotalTime>2</TotalTime>
  <ScaleCrop>false</ScaleCrop>
  <LinksUpToDate>false</LinksUpToDate>
  <CharactersWithSpaces>1115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2021-02-23T11:06:00Z</dcterms:created>
  <dc:creator>期待</dc:creator>
  <cp:lastModifiedBy>fushunshi</cp:lastModifiedBy>
  <cp:lastPrinted>2023-06-15T10:07:00Z</cp:lastPrinted>
  <dcterms:modified xsi:type="dcterms:W3CDTF">2023-06-25T10:54:32Z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800A5A107F4643A0B98ED3364231AEBA_12</vt:lpwstr>
  </property>
</Properties>
</file>